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4A924" w14:textId="651498BE" w:rsidR="008D7F4E" w:rsidRPr="008900C3" w:rsidRDefault="008D7F4E" w:rsidP="008D7F4E">
      <w:pPr>
        <w:rPr>
          <w:lang w:val="es-DO"/>
        </w:rPr>
      </w:pPr>
      <w:r w:rsidRPr="008900C3">
        <w:rPr>
          <w:noProof/>
        </w:rPr>
        <w:drawing>
          <wp:anchor distT="0" distB="0" distL="114300" distR="114300" simplePos="0" relativeHeight="251657216" behindDoc="0" locked="0" layoutInCell="1" allowOverlap="1" wp14:anchorId="3F0A51DA" wp14:editId="20451531">
            <wp:simplePos x="0" y="0"/>
            <wp:positionH relativeFrom="margin">
              <wp:align>center</wp:align>
            </wp:positionH>
            <wp:positionV relativeFrom="paragraph">
              <wp:posOffset>38100</wp:posOffset>
            </wp:positionV>
            <wp:extent cx="1229710" cy="1160215"/>
            <wp:effectExtent l="0" t="0" r="8890" b="190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9710" cy="1160215"/>
                    </a:xfrm>
                    <a:prstGeom prst="rect">
                      <a:avLst/>
                    </a:prstGeom>
                  </pic:spPr>
                </pic:pic>
              </a:graphicData>
            </a:graphic>
            <wp14:sizeRelH relativeFrom="page">
              <wp14:pctWidth>0</wp14:pctWidth>
            </wp14:sizeRelH>
            <wp14:sizeRelV relativeFrom="page">
              <wp14:pctHeight>0</wp14:pctHeight>
            </wp14:sizeRelV>
          </wp:anchor>
        </w:drawing>
      </w:r>
    </w:p>
    <w:p w14:paraId="24A9A258" w14:textId="7C8503DE" w:rsidR="008D7F4E" w:rsidRPr="008900C3" w:rsidRDefault="008D7F4E" w:rsidP="008D7F4E">
      <w:pPr>
        <w:rPr>
          <w:lang w:val="es-DO"/>
        </w:rPr>
      </w:pPr>
    </w:p>
    <w:p w14:paraId="1AC5E2C3" w14:textId="2D89C504" w:rsidR="008D7F4E" w:rsidRPr="008900C3" w:rsidRDefault="008D7F4E" w:rsidP="008D7F4E">
      <w:pPr>
        <w:rPr>
          <w:lang w:val="es-DO"/>
        </w:rPr>
      </w:pPr>
    </w:p>
    <w:p w14:paraId="34990FAF" w14:textId="6F1B6949" w:rsidR="008D7F4E" w:rsidRPr="008900C3" w:rsidRDefault="008D7F4E" w:rsidP="008D7F4E">
      <w:pPr>
        <w:rPr>
          <w:lang w:val="es-DO"/>
        </w:rPr>
      </w:pPr>
    </w:p>
    <w:p w14:paraId="0233C915" w14:textId="09A301A5" w:rsidR="008D7F4E" w:rsidRPr="008900C3" w:rsidRDefault="00635C7A" w:rsidP="008D7F4E">
      <w:pPr>
        <w:rPr>
          <w:lang w:val="es-DO"/>
        </w:rPr>
      </w:pPr>
      <w:r w:rsidRPr="008900C3">
        <w:rPr>
          <w:noProof/>
        </w:rPr>
        <mc:AlternateContent>
          <mc:Choice Requires="wps">
            <w:drawing>
              <wp:anchor distT="0" distB="0" distL="114300" distR="114300" simplePos="0" relativeHeight="251661312" behindDoc="0" locked="0" layoutInCell="1" allowOverlap="1" wp14:anchorId="49B1C421" wp14:editId="48DE351D">
                <wp:simplePos x="0" y="0"/>
                <wp:positionH relativeFrom="margin">
                  <wp:align>center</wp:align>
                </wp:positionH>
                <wp:positionV relativeFrom="paragraph">
                  <wp:posOffset>212090</wp:posOffset>
                </wp:positionV>
                <wp:extent cx="2033752" cy="236482"/>
                <wp:effectExtent l="0" t="0" r="0" b="0"/>
                <wp:wrapNone/>
                <wp:docPr id="6" name="object 6"/>
                <wp:cNvGraphicFramePr/>
                <a:graphic xmlns:a="http://schemas.openxmlformats.org/drawingml/2006/main">
                  <a:graphicData uri="http://schemas.microsoft.com/office/word/2010/wordprocessingShape">
                    <wps:wsp>
                      <wps:cNvSpPr txBox="1"/>
                      <wps:spPr>
                        <a:xfrm>
                          <a:off x="0" y="0"/>
                          <a:ext cx="2033752" cy="236482"/>
                        </a:xfrm>
                        <a:prstGeom prst="rect">
                          <a:avLst/>
                        </a:prstGeom>
                      </wps:spPr>
                      <wps:txbx>
                        <w:txbxContent>
                          <w:p w14:paraId="65FDDD46" w14:textId="77777777" w:rsidR="009208AC" w:rsidRPr="00635C7A" w:rsidRDefault="009208AC" w:rsidP="008D7F4E">
                            <w:pPr>
                              <w:spacing w:before="20"/>
                              <w:ind w:left="14"/>
                              <w:rPr>
                                <w:rFonts w:cs="Times New Roman"/>
                                <w:b/>
                                <w:bCs/>
                                <w:color w:val="D0B787"/>
                                <w:spacing w:val="9"/>
                                <w:kern w:val="24"/>
                                <w:sz w:val="22"/>
                              </w:rPr>
                            </w:pPr>
                            <w:r w:rsidRPr="00635C7A">
                              <w:rPr>
                                <w:rFonts w:cs="Times New Roman"/>
                                <w:b/>
                                <w:bCs/>
                                <w:color w:val="D0B787"/>
                                <w:spacing w:val="9"/>
                                <w:kern w:val="24"/>
                                <w:sz w:val="22"/>
                              </w:rPr>
                              <w:t>REPÚBLICA</w:t>
                            </w:r>
                            <w:r w:rsidRPr="00635C7A">
                              <w:rPr>
                                <w:rFonts w:cs="Times New Roman"/>
                                <w:b/>
                                <w:bCs/>
                                <w:color w:val="D0B787"/>
                                <w:spacing w:val="11"/>
                                <w:kern w:val="24"/>
                                <w:sz w:val="22"/>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B1C421" id="_x0000_t202" coordsize="21600,21600" o:spt="202" path="m,l,21600r21600,l21600,xe">
                <v:stroke joinstyle="miter"/>
                <v:path gradientshapeok="t" o:connecttype="rect"/>
              </v:shapetype>
              <v:shape id="object 6" o:spid="_x0000_s1026" type="#_x0000_t202" style="position:absolute;margin-left:0;margin-top:16.7pt;width:160.15pt;height:18.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" filled="f" stroked="f">
                <v:textbox inset="0,1pt,0,0">
                  <w:txbxContent>
                    <w:p w14:paraId="65FDDD46" w14:textId="77777777" w:rsidR="009208AC" w:rsidRPr="00635C7A" w:rsidRDefault="009208AC" w:rsidP="008D7F4E">
                      <w:pPr>
                        <w:spacing w:before="20"/>
                        <w:ind w:left="14"/>
                        <w:rPr>
                          <w:rFonts w:cs="Times New Roman"/>
                          <w:b/>
                          <w:bCs/>
                          <w:color w:val="D0B787"/>
                          <w:spacing w:val="9"/>
                          <w:kern w:val="24"/>
                          <w:sz w:val="22"/>
                        </w:rPr>
                      </w:pPr>
                      <w:r w:rsidRPr="00635C7A">
                        <w:rPr>
                          <w:rFonts w:cs="Times New Roman"/>
                          <w:b/>
                          <w:bCs/>
                          <w:color w:val="D0B787"/>
                          <w:spacing w:val="9"/>
                          <w:kern w:val="24"/>
                          <w:sz w:val="22"/>
                        </w:rPr>
                        <w:t>REPÚBLICA</w:t>
                      </w:r>
                      <w:r w:rsidRPr="00635C7A">
                        <w:rPr>
                          <w:rFonts w:cs="Times New Roman"/>
                          <w:b/>
                          <w:bCs/>
                          <w:color w:val="D0B787"/>
                          <w:spacing w:val="11"/>
                          <w:kern w:val="24"/>
                          <w:sz w:val="22"/>
                        </w:rPr>
                        <w:t xml:space="preserve"> DOMINICANA</w:t>
                      </w:r>
                    </w:p>
                  </w:txbxContent>
                </v:textbox>
                <w10:wrap anchorx="margin"/>
              </v:shape>
            </w:pict>
          </mc:Fallback>
        </mc:AlternateContent>
      </w:r>
    </w:p>
    <w:p w14:paraId="0B4B29F1" w14:textId="77777777" w:rsidR="00C5210C" w:rsidRPr="008900C3" w:rsidRDefault="00C5210C" w:rsidP="008D7F4E">
      <w:pPr>
        <w:rPr>
          <w:lang w:val="es-DO"/>
        </w:rPr>
      </w:pPr>
      <w:r w:rsidRPr="008900C3">
        <w:rPr>
          <w:noProof/>
        </w:rPr>
        <mc:AlternateContent>
          <mc:Choice Requires="wps">
            <w:drawing>
              <wp:anchor distT="4294967295" distB="4294967295" distL="114300" distR="114300" simplePos="0" relativeHeight="251684864" behindDoc="0" locked="0" layoutInCell="1" allowOverlap="1" wp14:anchorId="08C3D644" wp14:editId="4F795D82">
                <wp:simplePos x="0" y="0"/>
                <wp:positionH relativeFrom="margin">
                  <wp:align>center</wp:align>
                </wp:positionH>
                <wp:positionV relativeFrom="paragraph">
                  <wp:posOffset>3117215</wp:posOffset>
                </wp:positionV>
                <wp:extent cx="463550" cy="0"/>
                <wp:effectExtent l="0" t="19050" r="317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B445FB" id="Straight Connector 24" o:spid="_x0000_s1026" style="position:absolute;z-index:2516848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45.45pt" to="36.5pt,2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" strokecolor="#c8b688" strokeweight="2.25pt">
                <v:stroke joinstyle="miter"/>
                <o:lock v:ext="edit" shapetype="f"/>
                <w10:wrap anchorx="margin"/>
              </v:line>
            </w:pict>
          </mc:Fallback>
        </mc:AlternateContent>
      </w:r>
      <w:r w:rsidRPr="008900C3">
        <w:rPr>
          <w:noProof/>
        </w:rPr>
        <mc:AlternateContent>
          <mc:Choice Requires="wps">
            <w:drawing>
              <wp:anchor distT="0" distB="0" distL="114300" distR="114300" simplePos="0" relativeHeight="251691008" behindDoc="0" locked="0" layoutInCell="1" allowOverlap="1" wp14:anchorId="0C109D41" wp14:editId="6DE2DF77">
                <wp:simplePos x="0" y="0"/>
                <wp:positionH relativeFrom="margin">
                  <wp:align>center</wp:align>
                </wp:positionH>
                <wp:positionV relativeFrom="paragraph">
                  <wp:posOffset>2086610</wp:posOffset>
                </wp:positionV>
                <wp:extent cx="5758815" cy="956930"/>
                <wp:effectExtent l="0" t="0" r="0" b="0"/>
                <wp:wrapNone/>
                <wp:docPr id="4" name="object 4"/>
                <wp:cNvGraphicFramePr/>
                <a:graphic xmlns:a="http://schemas.openxmlformats.org/drawingml/2006/main">
                  <a:graphicData uri="http://schemas.microsoft.com/office/word/2010/wordprocessingShape">
                    <wps:wsp>
                      <wps:cNvSpPr txBox="1"/>
                      <wps:spPr>
                        <a:xfrm>
                          <a:off x="0" y="0"/>
                          <a:ext cx="5758815" cy="956930"/>
                        </a:xfrm>
                        <a:prstGeom prst="rect">
                          <a:avLst/>
                        </a:prstGeom>
                      </wps:spPr>
                      <wps:txbx>
                        <w:txbxContent>
                          <w:p w14:paraId="4AC7B0F2" w14:textId="77777777" w:rsidR="009208AC" w:rsidRDefault="009208AC" w:rsidP="008D7F4E">
                            <w:pPr>
                              <w:spacing w:after="0"/>
                              <w:jc w:val="center"/>
                              <w:rPr>
                                <w:rFonts w:cs="Times New Roman"/>
                                <w:b/>
                                <w:bCs/>
                                <w:color w:val="D5B788"/>
                                <w:spacing w:val="60"/>
                                <w:kern w:val="24"/>
                                <w:sz w:val="56"/>
                                <w:szCs w:val="56"/>
                                <w:lang w:val="es-DO"/>
                              </w:rPr>
                            </w:pPr>
                            <w:r w:rsidRPr="008D7F4E">
                              <w:rPr>
                                <w:rFonts w:cs="Times New Roman"/>
                                <w:b/>
                                <w:bCs/>
                                <w:color w:val="D5B788"/>
                                <w:spacing w:val="60"/>
                                <w:kern w:val="24"/>
                                <w:sz w:val="56"/>
                                <w:szCs w:val="56"/>
                                <w:lang w:val="es-DO"/>
                              </w:rPr>
                              <w:t xml:space="preserve">MEMORIA </w:t>
                            </w:r>
                          </w:p>
                          <w:p w14:paraId="0C3AA7DD" w14:textId="46411B78" w:rsidR="009208AC" w:rsidRPr="008D7F4E" w:rsidRDefault="009208AC" w:rsidP="008D7F4E">
                            <w:pPr>
                              <w:spacing w:after="0"/>
                              <w:jc w:val="center"/>
                              <w:rPr>
                                <w:rFonts w:cs="Times New Roman"/>
                                <w:b/>
                                <w:bCs/>
                                <w:color w:val="D5B788"/>
                                <w:spacing w:val="60"/>
                                <w:kern w:val="24"/>
                                <w:sz w:val="56"/>
                                <w:szCs w:val="56"/>
                                <w:lang w:val="es-DO"/>
                              </w:rPr>
                            </w:pPr>
                            <w:r w:rsidRPr="008D7F4E">
                              <w:rPr>
                                <w:rFonts w:cs="Times New Roman"/>
                                <w:b/>
                                <w:bCs/>
                                <w:color w:val="D5B788"/>
                                <w:spacing w:val="60"/>
                                <w:kern w:val="24"/>
                                <w:sz w:val="56"/>
                                <w:szCs w:val="56"/>
                                <w:lang w:val="es-DO"/>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0C109D41" id="object 4" o:spid="_x0000_s1027" type="#_x0000_t202" style="position:absolute;margin-left:0;margin-top:164.3pt;width:453.45pt;height:75.3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" filled="f" stroked="f">
                <v:textbox inset="0,1.35pt,0,0">
                  <w:txbxContent>
                    <w:p w14:paraId="4AC7B0F2" w14:textId="77777777" w:rsidR="009208AC" w:rsidRDefault="009208AC" w:rsidP="008D7F4E">
                      <w:pPr>
                        <w:spacing w:after="0"/>
                        <w:jc w:val="center"/>
                        <w:rPr>
                          <w:rFonts w:cs="Times New Roman"/>
                          <w:b/>
                          <w:bCs/>
                          <w:color w:val="D5B788"/>
                          <w:spacing w:val="60"/>
                          <w:kern w:val="24"/>
                          <w:sz w:val="56"/>
                          <w:szCs w:val="56"/>
                          <w:lang w:val="es-DO"/>
                        </w:rPr>
                      </w:pPr>
                      <w:r w:rsidRPr="008D7F4E">
                        <w:rPr>
                          <w:rFonts w:cs="Times New Roman"/>
                          <w:b/>
                          <w:bCs/>
                          <w:color w:val="D5B788"/>
                          <w:spacing w:val="60"/>
                          <w:kern w:val="24"/>
                          <w:sz w:val="56"/>
                          <w:szCs w:val="56"/>
                          <w:lang w:val="es-DO"/>
                        </w:rPr>
                        <w:t xml:space="preserve">MEMORIA </w:t>
                      </w:r>
                    </w:p>
                    <w:p w14:paraId="0C3AA7DD" w14:textId="46411B78" w:rsidR="009208AC" w:rsidRPr="008D7F4E" w:rsidRDefault="009208AC" w:rsidP="008D7F4E">
                      <w:pPr>
                        <w:spacing w:after="0"/>
                        <w:jc w:val="center"/>
                        <w:rPr>
                          <w:rFonts w:cs="Times New Roman"/>
                          <w:b/>
                          <w:bCs/>
                          <w:color w:val="D5B788"/>
                          <w:spacing w:val="60"/>
                          <w:kern w:val="24"/>
                          <w:sz w:val="56"/>
                          <w:szCs w:val="56"/>
                          <w:lang w:val="es-DO"/>
                        </w:rPr>
                      </w:pPr>
                      <w:r w:rsidRPr="008D7F4E">
                        <w:rPr>
                          <w:rFonts w:cs="Times New Roman"/>
                          <w:b/>
                          <w:bCs/>
                          <w:color w:val="D5B788"/>
                          <w:spacing w:val="60"/>
                          <w:kern w:val="24"/>
                          <w:sz w:val="56"/>
                          <w:szCs w:val="56"/>
                          <w:lang w:val="es-DO"/>
                        </w:rPr>
                        <w:t>INSTITUCIONAL</w:t>
                      </w:r>
                    </w:p>
                  </w:txbxContent>
                </v:textbox>
                <w10:wrap anchorx="margin"/>
              </v:shape>
            </w:pict>
          </mc:Fallback>
        </mc:AlternateContent>
      </w:r>
      <w:r w:rsidRPr="008900C3">
        <w:rPr>
          <w:noProof/>
        </w:rPr>
        <mc:AlternateContent>
          <mc:Choice Requires="wps">
            <w:drawing>
              <wp:anchor distT="0" distB="0" distL="114300" distR="114300" simplePos="0" relativeHeight="251660288" behindDoc="0" locked="0" layoutInCell="1" allowOverlap="1" wp14:anchorId="6B2EB822" wp14:editId="068D536D">
                <wp:simplePos x="0" y="0"/>
                <wp:positionH relativeFrom="margin">
                  <wp:align>center</wp:align>
                </wp:positionH>
                <wp:positionV relativeFrom="paragraph">
                  <wp:posOffset>3371215</wp:posOffset>
                </wp:positionV>
                <wp:extent cx="1210945" cy="308610"/>
                <wp:effectExtent l="0" t="0" r="0" b="0"/>
                <wp:wrapNone/>
                <wp:docPr id="5" name="object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ABDE0F" w14:textId="77777777" w:rsidR="009208AC" w:rsidRPr="00F36012" w:rsidRDefault="009208AC" w:rsidP="008D7F4E">
                            <w:pPr>
                              <w:spacing w:before="20"/>
                              <w:ind w:left="14"/>
                              <w:rPr>
                                <w:rFonts w:cs="Times New Roman"/>
                                <w:b/>
                                <w:bCs/>
                                <w:color w:val="D5B788"/>
                                <w:spacing w:val="74"/>
                                <w:kern w:val="24"/>
                                <w:sz w:val="28"/>
                                <w:szCs w:val="28"/>
                              </w:rPr>
                            </w:pPr>
                            <w:r w:rsidRPr="00F36012">
                              <w:rPr>
                                <w:rFonts w:cs="Times New Roman"/>
                                <w:b/>
                                <w:bCs/>
                                <w:color w:val="D5B788"/>
                                <w:spacing w:val="74"/>
                                <w:kern w:val="24"/>
                                <w:sz w:val="28"/>
                                <w:szCs w:val="28"/>
                              </w:rPr>
                              <w:t>AÑ</w:t>
                            </w:r>
                            <w:r w:rsidRPr="00F36012">
                              <w:rPr>
                                <w:rFonts w:cs="Times New Roman"/>
                                <w:b/>
                                <w:bCs/>
                                <w:color w:val="D5B788"/>
                                <w:spacing w:val="37"/>
                                <w:kern w:val="24"/>
                                <w:sz w:val="28"/>
                                <w:szCs w:val="28"/>
                              </w:rPr>
                              <w:t>O</w:t>
                            </w:r>
                            <w:r w:rsidRPr="00F36012">
                              <w:rPr>
                                <w:rFonts w:cs="Times New Roman"/>
                                <w:b/>
                                <w:bCs/>
                                <w:color w:val="D5B788"/>
                                <w:spacing w:val="74"/>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0</w:t>
                            </w:r>
                            <w:r w:rsidRPr="00F36012">
                              <w:rPr>
                                <w:rFonts w:cs="Times New Roman"/>
                                <w:b/>
                                <w:bCs/>
                                <w:color w:val="D5B788"/>
                                <w:spacing w:val="-23"/>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1</w:t>
                            </w:r>
                            <w:r w:rsidRPr="00F36012">
                              <w:rPr>
                                <w:rFonts w:cs="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2EB822" id="object 5" o:spid="_x0000_s1028" type="#_x0000_t202" style="position:absolute;margin-left:0;margin-top:265.45pt;width:95.35pt;height:24.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" filled="f" stroked="f">
                <v:textbox inset="0,1pt,0,0">
                  <w:txbxContent>
                    <w:p w14:paraId="50ABDE0F" w14:textId="77777777" w:rsidR="009208AC" w:rsidRPr="00F36012" w:rsidRDefault="009208AC" w:rsidP="008D7F4E">
                      <w:pPr>
                        <w:spacing w:before="20"/>
                        <w:ind w:left="14"/>
                        <w:rPr>
                          <w:rFonts w:cs="Times New Roman"/>
                          <w:b/>
                          <w:bCs/>
                          <w:color w:val="D5B788"/>
                          <w:spacing w:val="74"/>
                          <w:kern w:val="24"/>
                          <w:sz w:val="28"/>
                          <w:szCs w:val="28"/>
                        </w:rPr>
                      </w:pPr>
                      <w:r w:rsidRPr="00F36012">
                        <w:rPr>
                          <w:rFonts w:cs="Times New Roman"/>
                          <w:b/>
                          <w:bCs/>
                          <w:color w:val="D5B788"/>
                          <w:spacing w:val="74"/>
                          <w:kern w:val="24"/>
                          <w:sz w:val="28"/>
                          <w:szCs w:val="28"/>
                        </w:rPr>
                        <w:t>AÑ</w:t>
                      </w:r>
                      <w:r w:rsidRPr="00F36012">
                        <w:rPr>
                          <w:rFonts w:cs="Times New Roman"/>
                          <w:b/>
                          <w:bCs/>
                          <w:color w:val="D5B788"/>
                          <w:spacing w:val="37"/>
                          <w:kern w:val="24"/>
                          <w:sz w:val="28"/>
                          <w:szCs w:val="28"/>
                        </w:rPr>
                        <w:t>O</w:t>
                      </w:r>
                      <w:r w:rsidRPr="00F36012">
                        <w:rPr>
                          <w:rFonts w:cs="Times New Roman"/>
                          <w:b/>
                          <w:bCs/>
                          <w:color w:val="D5B788"/>
                          <w:spacing w:val="74"/>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0</w:t>
                      </w:r>
                      <w:r w:rsidRPr="00F36012">
                        <w:rPr>
                          <w:rFonts w:cs="Times New Roman"/>
                          <w:b/>
                          <w:bCs/>
                          <w:color w:val="D5B788"/>
                          <w:spacing w:val="-23"/>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1</w:t>
                      </w:r>
                      <w:r w:rsidRPr="00F36012">
                        <w:rPr>
                          <w:rFonts w:cs="Times New Roman"/>
                          <w:b/>
                          <w:bCs/>
                          <w:color w:val="D5B788"/>
                          <w:spacing w:val="-21"/>
                          <w:kern w:val="24"/>
                          <w:sz w:val="28"/>
                          <w:szCs w:val="28"/>
                        </w:rPr>
                        <w:t xml:space="preserve"> </w:t>
                      </w:r>
                    </w:p>
                  </w:txbxContent>
                </v:textbox>
                <w10:wrap anchorx="margin"/>
              </v:shape>
            </w:pict>
          </mc:Fallback>
        </mc:AlternateContent>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p>
    <w:p w14:paraId="2CB9207C" w14:textId="77777777" w:rsidR="00C5210C" w:rsidRPr="008900C3" w:rsidRDefault="00C5210C" w:rsidP="008D7F4E">
      <w:pPr>
        <w:rPr>
          <w:lang w:val="es-DO"/>
        </w:rPr>
      </w:pPr>
    </w:p>
    <w:p w14:paraId="551FFCFA" w14:textId="77777777" w:rsidR="00C5210C" w:rsidRPr="008900C3" w:rsidRDefault="00C5210C" w:rsidP="008D7F4E">
      <w:pPr>
        <w:rPr>
          <w:lang w:val="es-DO"/>
        </w:rPr>
      </w:pPr>
    </w:p>
    <w:p w14:paraId="661CF700" w14:textId="5D94B38D" w:rsidR="002C47FE" w:rsidRPr="008900C3" w:rsidRDefault="008D7F4E" w:rsidP="008D7F4E">
      <w:pPr>
        <w:rPr>
          <w:lang w:val="es-DO"/>
        </w:rPr>
      </w:pP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p>
    <w:p w14:paraId="17B5E9DF" w14:textId="797A4E13" w:rsidR="008D7F4E" w:rsidRPr="008900C3" w:rsidRDefault="00036EF5" w:rsidP="008D7F4E">
      <w:pPr>
        <w:rPr>
          <w:lang w:val="es-DO"/>
        </w:rPr>
      </w:pPr>
      <w:r w:rsidRPr="008900C3">
        <w:rPr>
          <w:noProof/>
        </w:rPr>
        <mc:AlternateContent>
          <mc:Choice Requires="wpg">
            <w:drawing>
              <wp:anchor distT="0" distB="0" distL="114300" distR="114300" simplePos="0" relativeHeight="251664384" behindDoc="0" locked="0" layoutInCell="1" allowOverlap="1" wp14:anchorId="64122D74" wp14:editId="719BB0B8">
                <wp:simplePos x="0" y="0"/>
                <wp:positionH relativeFrom="column">
                  <wp:posOffset>1447800</wp:posOffset>
                </wp:positionH>
                <wp:positionV relativeFrom="paragraph">
                  <wp:posOffset>160655</wp:posOffset>
                </wp:positionV>
                <wp:extent cx="2059940" cy="750368"/>
                <wp:effectExtent l="0" t="0" r="0" b="0"/>
                <wp:wrapNone/>
                <wp:docPr id="27" name="Group 27"/>
                <wp:cNvGraphicFramePr/>
                <a:graphic xmlns:a="http://schemas.openxmlformats.org/drawingml/2006/main">
                  <a:graphicData uri="http://schemas.microsoft.com/office/word/2010/wordprocessingGroup">
                    <wpg:wgp>
                      <wpg:cNvGrpSpPr/>
                      <wpg:grpSpPr>
                        <a:xfrm>
                          <a:off x="0" y="0"/>
                          <a:ext cx="2059940" cy="750368"/>
                          <a:chOff x="85061" y="0"/>
                          <a:chExt cx="2059940" cy="750368"/>
                        </a:xfrm>
                      </wpg:grpSpPr>
                      <pic:pic xmlns:pic="http://schemas.openxmlformats.org/drawingml/2006/picture">
                        <pic:nvPicPr>
                          <pic:cNvPr id="8" name="object 8" descr="A picture containing clipart&#10;&#10;Description automatically generated"/>
                          <pic:cNvPicPr/>
                        </pic:nvPicPr>
                        <pic:blipFill>
                          <a:blip r:embed="rId9" cstate="print"/>
                          <a:stretch>
                            <a:fillRect/>
                          </a:stretch>
                        </pic:blipFill>
                        <pic:spPr>
                          <a:xfrm>
                            <a:off x="890595" y="0"/>
                            <a:ext cx="474980" cy="441325"/>
                          </a:xfrm>
                          <a:prstGeom prst="rect">
                            <a:avLst/>
                          </a:prstGeom>
                        </pic:spPr>
                      </pic:pic>
                      <pic:pic xmlns:pic="http://schemas.openxmlformats.org/drawingml/2006/picture">
                        <pic:nvPicPr>
                          <pic:cNvPr id="9" name="object 9"/>
                          <pic:cNvPicPr/>
                        </pic:nvPicPr>
                        <pic:blipFill>
                          <a:blip r:embed="rId10" cstate="print"/>
                          <a:stretch>
                            <a:fillRect/>
                          </a:stretch>
                        </pic:blipFill>
                        <pic:spPr>
                          <a:xfrm>
                            <a:off x="85061" y="530023"/>
                            <a:ext cx="2059940" cy="220345"/>
                          </a:xfrm>
                          <a:prstGeom prst="rect">
                            <a:avLst/>
                          </a:prstGeom>
                        </pic:spPr>
                      </pic:pic>
                    </wpg:wgp>
                  </a:graphicData>
                </a:graphic>
                <wp14:sizeRelV relativeFrom="margin">
                  <wp14:pctHeight>0</wp14:pctHeight>
                </wp14:sizeRelV>
              </wp:anchor>
            </w:drawing>
          </mc:Choice>
          <mc:Fallback>
            <w:pict>
              <v:group w14:anchorId="1BE955F2" id="Group 27" o:spid="_x0000_s1026" style="position:absolute;margin-left:114pt;margin-top:12.65pt;width:162.2pt;height:59.1pt;z-index:251664384;mso-height-relative:margin" coordorigin="850" coordsize="20599,7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7" type="#_x0000_t75" alt="A picture containing clipart&#10;&#10;Description automatically generated" style="position:absolute;left:8905;width:4750;height:4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jB9S/AAAA2gAAAA8AAABkcnMvZG93bnJldi54bWxET8uKwjAU3Q/4D+EKsxtTBV/VKCLj6MKN&#10;r4W7S3Nti81NSTK2/r1ZCC4P5z1ftqYSD3K+tKyg30tAEGdWl5wrOJ82PxMQPiBrrCyTgid5WC46&#10;X3NMtW34QI9jyEUMYZ+igiKEOpXSZwUZ9D1bE0fuZp3BEKHLpXbYxHBTyUGSjKTBkmNDgTWtC8ru&#10;x3+jYLyX0+Z2OV2HVeDs97n9c007UOq7265mIAK14SN+u3daQdwar8QbIBc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LowfUvwAAANoAAAAPAAAAAAAAAAAAAAAAAJ8CAABk&#10;cnMvZG93bnJldi54bWxQSwUGAAAAAAQABAD3AAAAiwMAAAAA&#10;">
                  <v:imagedata r:id="rId11" o:title="A picture containing clipart&#10;&#10;Description automatically generated"/>
                </v:shape>
                <v:shape id="object 9" o:spid="_x0000_s1028" type="#_x0000_t75" style="position:absolute;left:850;top:5300;width:20600;height:2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nwBDBAAAA2gAAAA8AAABkcnMvZG93bnJldi54bWxEj9GKwjAURN8X/IdwBd/WVIVlrUYRQRQf&#10;ll31Ay7NtSk2N6WJbfr3ZmFhH4eZOcOst9HWoqPWV44VzKYZCOLC6YpLBbfr4f0ThA/IGmvHpGAg&#10;D9vN6G2NuXY9/1B3CaVIEPY5KjAhNLmUvjBk0U9dQ5y8u2sthiTbUuoW+wS3tZxn2Ye0WHFaMNjQ&#10;3lDxuDytgjhEc7zTsd+fv2cL+YUdlYNUajKOuxWIQDH8h//aJ61gCb9X0g2Qm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XnwBDBAAAA2gAAAA8AAAAAAAAAAAAAAAAAnwIA&#10;AGRycy9kb3ducmV2LnhtbFBLBQYAAAAABAAEAPcAAACNAwAAAAA=&#10;">
                  <v:imagedata r:id="rId12" o:title=""/>
                </v:shape>
              </v:group>
            </w:pict>
          </mc:Fallback>
        </mc:AlternateContent>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p>
    <w:p w14:paraId="38D9CF2E" w14:textId="2B0FCA87" w:rsidR="008D7F4E" w:rsidRPr="008900C3" w:rsidRDefault="008D7F4E" w:rsidP="008D7F4E">
      <w:pPr>
        <w:rPr>
          <w:lang w:val="es-DO"/>
        </w:rPr>
      </w:pPr>
    </w:p>
    <w:p w14:paraId="16EDE6EA" w14:textId="03A5ACEB" w:rsidR="008D7F4E" w:rsidRPr="008900C3" w:rsidRDefault="00C5210C" w:rsidP="008D7F4E">
      <w:pPr>
        <w:rPr>
          <w:b/>
          <w:bCs/>
          <w:lang w:val="es-DO"/>
        </w:rPr>
      </w:pPr>
      <w:r w:rsidRPr="008900C3">
        <w:rPr>
          <w:noProof/>
        </w:rPr>
        <mc:AlternateContent>
          <mc:Choice Requires="wps">
            <w:drawing>
              <wp:anchor distT="0" distB="0" distL="114300" distR="114300" simplePos="0" relativeHeight="251665408" behindDoc="0" locked="0" layoutInCell="1" allowOverlap="1" wp14:anchorId="096E156A" wp14:editId="4406EB65">
                <wp:simplePos x="0" y="0"/>
                <wp:positionH relativeFrom="margin">
                  <wp:align>center</wp:align>
                </wp:positionH>
                <wp:positionV relativeFrom="paragraph">
                  <wp:posOffset>58420</wp:posOffset>
                </wp:positionV>
                <wp:extent cx="472440" cy="22860"/>
                <wp:effectExtent l="0" t="0" r="3810" b="0"/>
                <wp:wrapNone/>
                <wp:docPr id="10" name="object 10"/>
                <wp:cNvGraphicFramePr/>
                <a:graphic xmlns:a="http://schemas.openxmlformats.org/drawingml/2006/main">
                  <a:graphicData uri="http://schemas.microsoft.com/office/word/2010/wordprocessingShape">
                    <wps:wsp>
                      <wps:cNvSpPr/>
                      <wps:spPr>
                        <a:xfrm>
                          <a:off x="0" y="0"/>
                          <a:ext cx="472440" cy="22860"/>
                        </a:xfrm>
                        <a:custGeom>
                          <a:avLst/>
                          <a:gdLst/>
                          <a:ahLst/>
                          <a:cxnLst/>
                          <a:rect l="l" t="t" r="r" b="b"/>
                          <a:pathLst>
                            <a:path w="472439" h="22859">
                              <a:moveTo>
                                <a:pt x="472439" y="0"/>
                              </a:moveTo>
                              <a:lnTo>
                                <a:pt x="0" y="0"/>
                              </a:lnTo>
                              <a:lnTo>
                                <a:pt x="0" y="22364"/>
                              </a:lnTo>
                              <a:lnTo>
                                <a:pt x="472439" y="22364"/>
                              </a:lnTo>
                              <a:lnTo>
                                <a:pt x="472439" y="0"/>
                              </a:lnTo>
                              <a:close/>
                            </a:path>
                          </a:pathLst>
                        </a:custGeom>
                        <a:solidFill>
                          <a:srgbClr val="D5B788"/>
                        </a:solidFill>
                      </wps:spPr>
                      <wps:bodyPr wrap="square" lIns="0" tIns="0" rIns="0" bIns="0" rtlCol="0"/>
                    </wps:wsp>
                  </a:graphicData>
                </a:graphic>
              </wp:anchor>
            </w:drawing>
          </mc:Choice>
          <mc:Fallback>
            <w:pict>
              <v:shape w14:anchorId="6327A1B4" id="object 10" o:spid="_x0000_s1026" style="position:absolute;margin-left:0;margin-top:4.6pt;width:37.2pt;height:1.8pt;z-index:251665408;visibility:visible;mso-wrap-style:square;mso-wrap-distance-left:9pt;mso-wrap-distance-top:0;mso-wrap-distance-right:9pt;mso-wrap-distance-bottom:0;mso-position-horizontal:center;mso-position-horizontal-relative:margin;mso-position-vertical:absolute;mso-position-vertical-relative:text;v-text-anchor:top" coordsize="472439,2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" path="m472439,l,,,22364r472439,l472439,xe" fillcolor="#d5b788" stroked="f">
                <v:path arrowok="t"/>
                <w10:wrap anchorx="margin"/>
              </v:shape>
            </w:pict>
          </mc:Fallback>
        </mc:AlternateContent>
      </w:r>
      <w:r w:rsidR="008D2C4B" w:rsidRPr="008900C3">
        <w:rPr>
          <w:noProof/>
        </w:rPr>
        <mc:AlternateContent>
          <mc:Choice Requires="wps">
            <w:drawing>
              <wp:anchor distT="45720" distB="45720" distL="114300" distR="114300" simplePos="0" relativeHeight="251681792" behindDoc="0" locked="0" layoutInCell="1" allowOverlap="1" wp14:anchorId="03304202" wp14:editId="05E77829">
                <wp:simplePos x="0" y="0"/>
                <wp:positionH relativeFrom="column">
                  <wp:posOffset>1151255</wp:posOffset>
                </wp:positionH>
                <wp:positionV relativeFrom="paragraph">
                  <wp:posOffset>122555</wp:posOffset>
                </wp:positionV>
                <wp:extent cx="2714625" cy="25781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57810"/>
                        </a:xfrm>
                        <a:prstGeom prst="rect">
                          <a:avLst/>
                        </a:prstGeom>
                        <a:solidFill>
                          <a:srgbClr val="FFFFFF"/>
                        </a:solidFill>
                        <a:ln w="9525">
                          <a:noFill/>
                          <a:miter lim="800000"/>
                          <a:headEnd/>
                          <a:tailEnd/>
                        </a:ln>
                      </wps:spPr>
                      <wps:txbx>
                        <w:txbxContent>
                          <w:p w14:paraId="2EAC1FED" w14:textId="0FC72622" w:rsidR="009208AC" w:rsidRPr="0092544B" w:rsidRDefault="009208AC" w:rsidP="0099327F">
                            <w:pPr>
                              <w:jc w:val="center"/>
                              <w:rPr>
                                <w:rFonts w:cs="Times New Roman"/>
                                <w:color w:val="D8B888"/>
                                <w:szCs w:val="24"/>
                              </w:rPr>
                            </w:pPr>
                            <w:r>
                              <w:rPr>
                                <w:rFonts w:cs="Times New Roman"/>
                                <w:color w:val="D8B888"/>
                                <w:szCs w:val="24"/>
                              </w:rPr>
                              <w:t>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04202" id="Text Box 2" o:spid="_x0000_s1029" type="#_x0000_t202" style="position:absolute;margin-left:90.65pt;margin-top:9.65pt;width:213.75pt;height:20.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" stroked="f">
                <v:textbox>
                  <w:txbxContent>
                    <w:p w14:paraId="2EAC1FED" w14:textId="0FC72622" w:rsidR="009208AC" w:rsidRPr="0092544B" w:rsidRDefault="009208AC" w:rsidP="0099327F">
                      <w:pPr>
                        <w:jc w:val="center"/>
                        <w:rPr>
                          <w:rFonts w:cs="Times New Roman"/>
                          <w:color w:val="D8B888"/>
                          <w:szCs w:val="24"/>
                        </w:rPr>
                      </w:pPr>
                      <w:r>
                        <w:rPr>
                          <w:rFonts w:cs="Times New Roman"/>
                          <w:color w:val="D8B888"/>
                          <w:szCs w:val="24"/>
                        </w:rPr>
                        <w:t>TRABAJO</w:t>
                      </w:r>
                    </w:p>
                  </w:txbxContent>
                </v:textbox>
                <w10:wrap type="square"/>
              </v:shape>
            </w:pict>
          </mc:Fallback>
        </mc:AlternateContent>
      </w:r>
    </w:p>
    <w:p w14:paraId="3FC05242" w14:textId="19C729F4" w:rsidR="008D7F4E" w:rsidRPr="008900C3" w:rsidRDefault="008D7F4E" w:rsidP="008D7F4E">
      <w:pPr>
        <w:rPr>
          <w:lang w:val="es-DO"/>
        </w:rPr>
      </w:pPr>
    </w:p>
    <w:p w14:paraId="5020911B" w14:textId="38667C17" w:rsidR="008D7F4E" w:rsidRPr="008900C3" w:rsidRDefault="008D7F4E" w:rsidP="008D7F4E">
      <w:pPr>
        <w:rPr>
          <w:lang w:val="es-DO"/>
        </w:rPr>
      </w:pPr>
    </w:p>
    <w:p w14:paraId="0C6B9E91" w14:textId="6F31570A" w:rsidR="008D7F4E" w:rsidRPr="008900C3" w:rsidRDefault="008D7F4E" w:rsidP="008D7F4E">
      <w:pPr>
        <w:rPr>
          <w:lang w:val="es-DO"/>
        </w:rPr>
      </w:pPr>
    </w:p>
    <w:p w14:paraId="17AEC76B" w14:textId="2C6C7D23" w:rsidR="008D7F4E" w:rsidRPr="008900C3" w:rsidRDefault="008D7F4E" w:rsidP="008D7F4E">
      <w:pPr>
        <w:rPr>
          <w:lang w:val="es-DO"/>
        </w:rPr>
      </w:pPr>
    </w:p>
    <w:p w14:paraId="272503D4" w14:textId="33B3AF31" w:rsidR="008D7F4E" w:rsidRPr="008900C3" w:rsidRDefault="008D7F4E" w:rsidP="008D7F4E">
      <w:pPr>
        <w:rPr>
          <w:lang w:val="es-DO"/>
        </w:rPr>
      </w:pPr>
    </w:p>
    <w:p w14:paraId="52109915" w14:textId="121FFDA0" w:rsidR="008D7F4E" w:rsidRPr="008900C3" w:rsidRDefault="008D7F4E" w:rsidP="008D7F4E">
      <w:pPr>
        <w:rPr>
          <w:lang w:val="es-DO"/>
        </w:rPr>
      </w:pPr>
    </w:p>
    <w:p w14:paraId="61CD95E4" w14:textId="22D51B3F" w:rsidR="008D7F4E" w:rsidRPr="008900C3" w:rsidRDefault="008D7F4E" w:rsidP="008D7F4E">
      <w:pPr>
        <w:rPr>
          <w:lang w:val="es-DO"/>
        </w:rPr>
      </w:pPr>
    </w:p>
    <w:p w14:paraId="26FC2ECF" w14:textId="0D190DFD" w:rsidR="008D7F4E" w:rsidRPr="008900C3" w:rsidRDefault="008D7F4E" w:rsidP="008D7F4E">
      <w:pPr>
        <w:rPr>
          <w:lang w:val="es-DO"/>
        </w:rPr>
      </w:pPr>
    </w:p>
    <w:p w14:paraId="18C0D5CD" w14:textId="10DC74FC" w:rsidR="008D7F4E" w:rsidRPr="008900C3" w:rsidRDefault="008D7F4E" w:rsidP="008D7F4E">
      <w:pPr>
        <w:rPr>
          <w:lang w:val="es-DO"/>
        </w:rPr>
      </w:pPr>
    </w:p>
    <w:p w14:paraId="06120E7D" w14:textId="77777777" w:rsidR="00C5210C" w:rsidRPr="008900C3" w:rsidRDefault="00C5210C" w:rsidP="008D7F4E">
      <w:pPr>
        <w:rPr>
          <w:lang w:val="es-DO"/>
        </w:rPr>
      </w:pPr>
    </w:p>
    <w:p w14:paraId="38D6C8AE" w14:textId="6337C8D2" w:rsidR="008D7F4E" w:rsidRPr="008900C3" w:rsidRDefault="008D7F4E" w:rsidP="008D7F4E">
      <w:pPr>
        <w:rPr>
          <w:lang w:val="es-DO"/>
        </w:rPr>
      </w:pPr>
    </w:p>
    <w:p w14:paraId="22DD7F53" w14:textId="522F6E4F" w:rsidR="008D7F4E" w:rsidRPr="008900C3" w:rsidRDefault="008D7F4E" w:rsidP="008D7F4E">
      <w:pPr>
        <w:rPr>
          <w:lang w:val="es-DO"/>
        </w:rPr>
      </w:pPr>
    </w:p>
    <w:p w14:paraId="266A4AE7" w14:textId="00A7B754" w:rsidR="008D7F4E" w:rsidRPr="008900C3" w:rsidRDefault="00BC210C" w:rsidP="008D7F4E">
      <w:pPr>
        <w:rPr>
          <w:lang w:val="es-DO"/>
        </w:rPr>
      </w:pPr>
      <w:r w:rsidRPr="008900C3">
        <w:rPr>
          <w:noProof/>
        </w:rPr>
        <mc:AlternateContent>
          <mc:Choice Requires="wps">
            <w:drawing>
              <wp:anchor distT="0" distB="0" distL="114300" distR="114300" simplePos="0" relativeHeight="251692032" behindDoc="0" locked="0" layoutInCell="1" allowOverlap="1" wp14:anchorId="5FD03FC4" wp14:editId="23C96DD8">
                <wp:simplePos x="0" y="0"/>
                <wp:positionH relativeFrom="margin">
                  <wp:posOffset>-384175</wp:posOffset>
                </wp:positionH>
                <wp:positionV relativeFrom="paragraph">
                  <wp:posOffset>120650</wp:posOffset>
                </wp:positionV>
                <wp:extent cx="5758815" cy="1077829"/>
                <wp:effectExtent l="0" t="0" r="0" b="0"/>
                <wp:wrapNone/>
                <wp:docPr id="2" name="object 4"/>
                <wp:cNvGraphicFramePr/>
                <a:graphic xmlns:a="http://schemas.openxmlformats.org/drawingml/2006/main">
                  <a:graphicData uri="http://schemas.microsoft.com/office/word/2010/wordprocessingShape">
                    <wps:wsp>
                      <wps:cNvSpPr txBox="1"/>
                      <wps:spPr>
                        <a:xfrm>
                          <a:off x="0" y="0"/>
                          <a:ext cx="5758815" cy="1077829"/>
                        </a:xfrm>
                        <a:prstGeom prst="rect">
                          <a:avLst/>
                        </a:prstGeom>
                      </wps:spPr>
                      <wps:txbx>
                        <w:txbxContent>
                          <w:p w14:paraId="74F38B46" w14:textId="77777777" w:rsidR="009208AC" w:rsidRDefault="009208AC" w:rsidP="005805BA">
                            <w:pPr>
                              <w:spacing w:after="0"/>
                              <w:jc w:val="center"/>
                              <w:rPr>
                                <w:rFonts w:cs="Times New Roman"/>
                                <w:b/>
                                <w:bCs/>
                                <w:color w:val="D5B788"/>
                                <w:spacing w:val="60"/>
                                <w:kern w:val="24"/>
                                <w:sz w:val="56"/>
                                <w:szCs w:val="56"/>
                                <w:lang w:val="es-DO"/>
                              </w:rPr>
                            </w:pPr>
                            <w:r w:rsidRPr="008D7F4E">
                              <w:rPr>
                                <w:rFonts w:cs="Times New Roman"/>
                                <w:b/>
                                <w:bCs/>
                                <w:color w:val="D5B788"/>
                                <w:spacing w:val="60"/>
                                <w:kern w:val="24"/>
                                <w:sz w:val="56"/>
                                <w:szCs w:val="56"/>
                                <w:lang w:val="es-DO"/>
                              </w:rPr>
                              <w:t xml:space="preserve">MEMORIA </w:t>
                            </w:r>
                          </w:p>
                          <w:p w14:paraId="3E32F49D" w14:textId="77777777" w:rsidR="009208AC" w:rsidRPr="008D7F4E" w:rsidRDefault="009208AC" w:rsidP="005805BA">
                            <w:pPr>
                              <w:spacing w:after="0"/>
                              <w:jc w:val="center"/>
                              <w:rPr>
                                <w:rFonts w:cs="Times New Roman"/>
                                <w:b/>
                                <w:bCs/>
                                <w:color w:val="D5B788"/>
                                <w:spacing w:val="60"/>
                                <w:kern w:val="24"/>
                                <w:sz w:val="56"/>
                                <w:szCs w:val="56"/>
                                <w:lang w:val="es-DO"/>
                              </w:rPr>
                            </w:pPr>
                            <w:r w:rsidRPr="008D7F4E">
                              <w:rPr>
                                <w:rFonts w:cs="Times New Roman"/>
                                <w:b/>
                                <w:bCs/>
                                <w:color w:val="D5B788"/>
                                <w:spacing w:val="60"/>
                                <w:kern w:val="24"/>
                                <w:sz w:val="56"/>
                                <w:szCs w:val="56"/>
                                <w:lang w:val="es-DO"/>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5FD03FC4" id="_x0000_s1030" type="#_x0000_t202" style="position:absolute;margin-left:-30.25pt;margin-top:9.5pt;width:453.45pt;height:84.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" filled="f" stroked="f">
                <v:textbox inset="0,1.35pt,0,0">
                  <w:txbxContent>
                    <w:p w14:paraId="74F38B46" w14:textId="77777777" w:rsidR="009208AC" w:rsidRDefault="009208AC" w:rsidP="005805BA">
                      <w:pPr>
                        <w:spacing w:after="0"/>
                        <w:jc w:val="center"/>
                        <w:rPr>
                          <w:rFonts w:cs="Times New Roman"/>
                          <w:b/>
                          <w:bCs/>
                          <w:color w:val="D5B788"/>
                          <w:spacing w:val="60"/>
                          <w:kern w:val="24"/>
                          <w:sz w:val="56"/>
                          <w:szCs w:val="56"/>
                          <w:lang w:val="es-DO"/>
                        </w:rPr>
                      </w:pPr>
                      <w:r w:rsidRPr="008D7F4E">
                        <w:rPr>
                          <w:rFonts w:cs="Times New Roman"/>
                          <w:b/>
                          <w:bCs/>
                          <w:color w:val="D5B788"/>
                          <w:spacing w:val="60"/>
                          <w:kern w:val="24"/>
                          <w:sz w:val="56"/>
                          <w:szCs w:val="56"/>
                          <w:lang w:val="es-DO"/>
                        </w:rPr>
                        <w:t xml:space="preserve">MEMORIA </w:t>
                      </w:r>
                    </w:p>
                    <w:p w14:paraId="3E32F49D" w14:textId="77777777" w:rsidR="009208AC" w:rsidRPr="008D7F4E" w:rsidRDefault="009208AC" w:rsidP="005805BA">
                      <w:pPr>
                        <w:spacing w:after="0"/>
                        <w:jc w:val="center"/>
                        <w:rPr>
                          <w:rFonts w:cs="Times New Roman"/>
                          <w:b/>
                          <w:bCs/>
                          <w:color w:val="D5B788"/>
                          <w:spacing w:val="60"/>
                          <w:kern w:val="24"/>
                          <w:sz w:val="56"/>
                          <w:szCs w:val="56"/>
                          <w:lang w:val="es-DO"/>
                        </w:rPr>
                      </w:pPr>
                      <w:r w:rsidRPr="008D7F4E">
                        <w:rPr>
                          <w:rFonts w:cs="Times New Roman"/>
                          <w:b/>
                          <w:bCs/>
                          <w:color w:val="D5B788"/>
                          <w:spacing w:val="60"/>
                          <w:kern w:val="24"/>
                          <w:sz w:val="56"/>
                          <w:szCs w:val="56"/>
                          <w:lang w:val="es-DO"/>
                        </w:rPr>
                        <w:t>INSTITUCIONAL</w:t>
                      </w:r>
                    </w:p>
                  </w:txbxContent>
                </v:textbox>
                <w10:wrap anchorx="margin"/>
              </v:shape>
            </w:pict>
          </mc:Fallback>
        </mc:AlternateContent>
      </w:r>
    </w:p>
    <w:p w14:paraId="56C838CA" w14:textId="14095929" w:rsidR="008D7F4E" w:rsidRPr="008900C3" w:rsidRDefault="008D7F4E" w:rsidP="008D7F4E">
      <w:pPr>
        <w:rPr>
          <w:lang w:val="es-DO"/>
        </w:rPr>
      </w:pPr>
    </w:p>
    <w:p w14:paraId="5A37720D" w14:textId="1F2894A5" w:rsidR="008D7F4E" w:rsidRPr="008900C3" w:rsidRDefault="008D7F4E" w:rsidP="008D7F4E">
      <w:pPr>
        <w:rPr>
          <w:lang w:val="es-DO"/>
        </w:rPr>
      </w:pPr>
    </w:p>
    <w:p w14:paraId="1C1F404E" w14:textId="254574D6" w:rsidR="008D7F4E" w:rsidRPr="008900C3" w:rsidRDefault="008D7F4E" w:rsidP="008D7F4E">
      <w:pPr>
        <w:rPr>
          <w:lang w:val="es-DO"/>
        </w:rPr>
      </w:pPr>
    </w:p>
    <w:p w14:paraId="75F2B32B" w14:textId="0E7D8566" w:rsidR="008D7F4E" w:rsidRPr="008900C3" w:rsidRDefault="00FC31FC" w:rsidP="008D7F4E">
      <w:pPr>
        <w:rPr>
          <w:b/>
          <w:bCs/>
          <w:lang w:val="es-DO"/>
        </w:rPr>
      </w:pPr>
      <w:r w:rsidRPr="008900C3">
        <w:rPr>
          <w:noProof/>
        </w:rPr>
        <mc:AlternateContent>
          <mc:Choice Requires="wps">
            <w:drawing>
              <wp:anchor distT="4294967295" distB="4294967295" distL="114300" distR="114300" simplePos="0" relativeHeight="251686912" behindDoc="0" locked="0" layoutInCell="1" allowOverlap="1" wp14:anchorId="3AEFDB66" wp14:editId="18CAA2D5">
                <wp:simplePos x="0" y="0"/>
                <wp:positionH relativeFrom="margin">
                  <wp:align>center</wp:align>
                </wp:positionH>
                <wp:positionV relativeFrom="paragraph">
                  <wp:posOffset>36195</wp:posOffset>
                </wp:positionV>
                <wp:extent cx="463550" cy="0"/>
                <wp:effectExtent l="0" t="19050" r="317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76B049" id="Straight Connector 26" o:spid="_x0000_s1026" style="position:absolute;z-index:2516869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85pt" to="3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" strokecolor="#c8b688" strokeweight="2.25pt">
                <v:stroke joinstyle="miter"/>
                <o:lock v:ext="edit" shapetype="f"/>
                <w10:wrap anchorx="margin"/>
              </v:line>
            </w:pict>
          </mc:Fallback>
        </mc:AlternateContent>
      </w:r>
      <w:r w:rsidR="00E930DA" w:rsidRPr="008900C3">
        <w:rPr>
          <w:noProof/>
        </w:rPr>
        <mc:AlternateContent>
          <mc:Choice Requires="wps">
            <w:drawing>
              <wp:anchor distT="0" distB="0" distL="114300" distR="114300" simplePos="0" relativeHeight="251672576" behindDoc="0" locked="0" layoutInCell="1" allowOverlap="1" wp14:anchorId="65361376" wp14:editId="34463C91">
                <wp:simplePos x="0" y="0"/>
                <wp:positionH relativeFrom="margin">
                  <wp:align>center</wp:align>
                </wp:positionH>
                <wp:positionV relativeFrom="paragraph">
                  <wp:posOffset>255270</wp:posOffset>
                </wp:positionV>
                <wp:extent cx="1214755" cy="308610"/>
                <wp:effectExtent l="0" t="0" r="0" b="0"/>
                <wp:wrapNone/>
                <wp:docPr id="16" name="object 5"/>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6B362718" w14:textId="77777777" w:rsidR="009208AC" w:rsidRPr="005805BA" w:rsidRDefault="009208AC" w:rsidP="008D7F4E">
                            <w:pPr>
                              <w:spacing w:before="20"/>
                              <w:ind w:left="14"/>
                              <w:rPr>
                                <w:rFonts w:cs="Times New Roman"/>
                                <w:b/>
                                <w:bCs/>
                                <w:color w:val="D5B788"/>
                                <w:spacing w:val="74"/>
                                <w:kern w:val="24"/>
                                <w:sz w:val="28"/>
                                <w:szCs w:val="28"/>
                              </w:rPr>
                            </w:pPr>
                            <w:r w:rsidRPr="005805BA">
                              <w:rPr>
                                <w:rFonts w:cs="Times New Roman"/>
                                <w:b/>
                                <w:bCs/>
                                <w:color w:val="D5B788"/>
                                <w:spacing w:val="74"/>
                                <w:kern w:val="24"/>
                                <w:sz w:val="28"/>
                                <w:szCs w:val="28"/>
                              </w:rPr>
                              <w:t>AÑ</w:t>
                            </w:r>
                            <w:r w:rsidRPr="005805BA">
                              <w:rPr>
                                <w:rFonts w:cs="Times New Roman"/>
                                <w:b/>
                                <w:bCs/>
                                <w:color w:val="D5B788"/>
                                <w:spacing w:val="37"/>
                                <w:kern w:val="24"/>
                                <w:sz w:val="28"/>
                                <w:szCs w:val="28"/>
                              </w:rPr>
                              <w:t>O</w:t>
                            </w:r>
                            <w:r w:rsidRPr="005805BA">
                              <w:rPr>
                                <w:rFonts w:cs="Times New Roman"/>
                                <w:b/>
                                <w:bCs/>
                                <w:color w:val="D5B788"/>
                                <w:spacing w:val="74"/>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0</w:t>
                            </w:r>
                            <w:r w:rsidRPr="005805BA">
                              <w:rPr>
                                <w:rFonts w:cs="Times New Roman"/>
                                <w:b/>
                                <w:bCs/>
                                <w:color w:val="D5B788"/>
                                <w:spacing w:val="-23"/>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1</w:t>
                            </w:r>
                            <w:r w:rsidRPr="005805BA">
                              <w:rPr>
                                <w:rFonts w:cs="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361376" id="_x0000_s1031" type="#_x0000_t202" style="position:absolute;margin-left:0;margin-top:20.1pt;width:95.65pt;height:24.3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" filled="f" stroked="f">
                <v:textbox inset="0,1pt,0,0">
                  <w:txbxContent>
                    <w:p w14:paraId="6B362718" w14:textId="77777777" w:rsidR="009208AC" w:rsidRPr="005805BA" w:rsidRDefault="009208AC" w:rsidP="008D7F4E">
                      <w:pPr>
                        <w:spacing w:before="20"/>
                        <w:ind w:left="14"/>
                        <w:rPr>
                          <w:rFonts w:cs="Times New Roman"/>
                          <w:b/>
                          <w:bCs/>
                          <w:color w:val="D5B788"/>
                          <w:spacing w:val="74"/>
                          <w:kern w:val="24"/>
                          <w:sz w:val="28"/>
                          <w:szCs w:val="28"/>
                        </w:rPr>
                      </w:pPr>
                      <w:r w:rsidRPr="005805BA">
                        <w:rPr>
                          <w:rFonts w:cs="Times New Roman"/>
                          <w:b/>
                          <w:bCs/>
                          <w:color w:val="D5B788"/>
                          <w:spacing w:val="74"/>
                          <w:kern w:val="24"/>
                          <w:sz w:val="28"/>
                          <w:szCs w:val="28"/>
                        </w:rPr>
                        <w:t>AÑ</w:t>
                      </w:r>
                      <w:r w:rsidRPr="005805BA">
                        <w:rPr>
                          <w:rFonts w:cs="Times New Roman"/>
                          <w:b/>
                          <w:bCs/>
                          <w:color w:val="D5B788"/>
                          <w:spacing w:val="37"/>
                          <w:kern w:val="24"/>
                          <w:sz w:val="28"/>
                          <w:szCs w:val="28"/>
                        </w:rPr>
                        <w:t>O</w:t>
                      </w:r>
                      <w:r w:rsidRPr="005805BA">
                        <w:rPr>
                          <w:rFonts w:cs="Times New Roman"/>
                          <w:b/>
                          <w:bCs/>
                          <w:color w:val="D5B788"/>
                          <w:spacing w:val="74"/>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0</w:t>
                      </w:r>
                      <w:r w:rsidRPr="005805BA">
                        <w:rPr>
                          <w:rFonts w:cs="Times New Roman"/>
                          <w:b/>
                          <w:bCs/>
                          <w:color w:val="D5B788"/>
                          <w:spacing w:val="-23"/>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1</w:t>
                      </w:r>
                      <w:r w:rsidRPr="005805BA">
                        <w:rPr>
                          <w:rFonts w:cs="Times New Roman"/>
                          <w:b/>
                          <w:bCs/>
                          <w:color w:val="D5B788"/>
                          <w:spacing w:val="-21"/>
                          <w:kern w:val="24"/>
                          <w:sz w:val="28"/>
                          <w:szCs w:val="28"/>
                        </w:rPr>
                        <w:t xml:space="preserve"> </w:t>
                      </w:r>
                    </w:p>
                  </w:txbxContent>
                </v:textbox>
                <w10:wrap anchorx="margin"/>
              </v:shape>
            </w:pict>
          </mc:Fallback>
        </mc:AlternateContent>
      </w:r>
    </w:p>
    <w:p w14:paraId="7AD079B8" w14:textId="623A3DD7" w:rsidR="008D7F4E" w:rsidRPr="008900C3" w:rsidRDefault="008D7F4E" w:rsidP="008D7F4E">
      <w:pPr>
        <w:rPr>
          <w:lang w:val="es-DO"/>
        </w:rPr>
      </w:pPr>
    </w:p>
    <w:p w14:paraId="2ADA86D9" w14:textId="27D5A80D" w:rsidR="008D7F4E" w:rsidRPr="008900C3" w:rsidRDefault="008D7F4E" w:rsidP="008D7F4E">
      <w:pPr>
        <w:rPr>
          <w:b/>
          <w:bCs/>
          <w:lang w:val="es-DO"/>
        </w:rPr>
      </w:pPr>
    </w:p>
    <w:p w14:paraId="163CEF29" w14:textId="2771E44B" w:rsidR="00E739F8" w:rsidRPr="008900C3" w:rsidRDefault="00E739F8" w:rsidP="008D7F4E">
      <w:pPr>
        <w:rPr>
          <w:b/>
          <w:bCs/>
          <w:lang w:val="es-DO"/>
        </w:rPr>
      </w:pPr>
    </w:p>
    <w:p w14:paraId="3A86A8D9" w14:textId="16761154" w:rsidR="00E739F8" w:rsidRPr="008900C3" w:rsidRDefault="00E739F8" w:rsidP="008D7F4E">
      <w:pPr>
        <w:rPr>
          <w:b/>
          <w:bCs/>
          <w:lang w:val="es-DO"/>
        </w:rPr>
      </w:pPr>
    </w:p>
    <w:p w14:paraId="4A83733F" w14:textId="07A030CD" w:rsidR="00471B3B" w:rsidRPr="008900C3" w:rsidRDefault="00471B3B" w:rsidP="008D7F4E">
      <w:pPr>
        <w:rPr>
          <w:b/>
          <w:bCs/>
          <w:lang w:val="es-DO"/>
        </w:rPr>
      </w:pPr>
    </w:p>
    <w:p w14:paraId="277CD37C" w14:textId="77777777" w:rsidR="00AA6AC0" w:rsidRPr="008900C3" w:rsidRDefault="00AA6AC0" w:rsidP="008D7F4E">
      <w:pPr>
        <w:rPr>
          <w:b/>
          <w:bCs/>
          <w:lang w:val="es-DO"/>
        </w:rPr>
      </w:pPr>
    </w:p>
    <w:p w14:paraId="7DC275F9" w14:textId="77777777" w:rsidR="00C5210C" w:rsidRPr="008900C3" w:rsidRDefault="00C5210C" w:rsidP="008D7F4E">
      <w:pPr>
        <w:rPr>
          <w:b/>
          <w:bCs/>
          <w:lang w:val="es-DO"/>
        </w:rPr>
      </w:pPr>
    </w:p>
    <w:p w14:paraId="4738EB0C" w14:textId="77777777" w:rsidR="00C5210C" w:rsidRPr="008900C3" w:rsidRDefault="008D7F4E" w:rsidP="008D7F4E">
      <w:pPr>
        <w:tabs>
          <w:tab w:val="left" w:pos="5229"/>
        </w:tabs>
        <w:rPr>
          <w:lang w:val="es-DO"/>
        </w:rPr>
      </w:pPr>
      <w:r w:rsidRPr="008900C3">
        <w:rPr>
          <w:lang w:val="es-DO"/>
        </w:rPr>
        <w:tab/>
      </w:r>
    </w:p>
    <w:p w14:paraId="1C74082E" w14:textId="6D9DF83C" w:rsidR="008D7F4E" w:rsidRPr="008900C3" w:rsidRDefault="008D7F4E" w:rsidP="008D7F4E">
      <w:pPr>
        <w:tabs>
          <w:tab w:val="left" w:pos="5229"/>
        </w:tabs>
        <w:rPr>
          <w:lang w:val="es-DO"/>
        </w:rPr>
      </w:pPr>
      <w:r w:rsidRPr="008900C3">
        <w:rPr>
          <w:lang w:val="es-DO"/>
        </w:rPr>
        <w:tab/>
      </w:r>
      <w:r w:rsidRPr="008900C3">
        <w:rPr>
          <w:lang w:val="es-DO"/>
        </w:rPr>
        <w:tab/>
      </w:r>
    </w:p>
    <w:p w14:paraId="5220AA7B" w14:textId="7144A8C5" w:rsidR="008D7F4E" w:rsidRPr="008900C3" w:rsidRDefault="008D7F4E" w:rsidP="008D7F4E">
      <w:pPr>
        <w:tabs>
          <w:tab w:val="left" w:pos="5229"/>
        </w:tabs>
        <w:rPr>
          <w:lang w:val="es-DO"/>
        </w:rPr>
      </w:pPr>
    </w:p>
    <w:p w14:paraId="4A390ECB" w14:textId="720B8899" w:rsidR="008D7F4E" w:rsidRPr="008900C3" w:rsidRDefault="00E83BE7" w:rsidP="008D7F4E">
      <w:pPr>
        <w:tabs>
          <w:tab w:val="left" w:pos="5229"/>
        </w:tabs>
        <w:rPr>
          <w:lang w:val="es-DO"/>
        </w:rPr>
      </w:pPr>
      <w:r w:rsidRPr="008900C3">
        <w:rPr>
          <w:noProof/>
        </w:rPr>
        <mc:AlternateContent>
          <mc:Choice Requires="wpg">
            <w:drawing>
              <wp:anchor distT="0" distB="0" distL="114300" distR="114300" simplePos="0" relativeHeight="251688960" behindDoc="0" locked="0" layoutInCell="1" allowOverlap="1" wp14:anchorId="32DE96A0" wp14:editId="2AAF09E9">
                <wp:simplePos x="0" y="0"/>
                <wp:positionH relativeFrom="margin">
                  <wp:align>center</wp:align>
                </wp:positionH>
                <wp:positionV relativeFrom="paragraph">
                  <wp:posOffset>78740</wp:posOffset>
                </wp:positionV>
                <wp:extent cx="2059940" cy="905883"/>
                <wp:effectExtent l="0" t="0" r="0" b="8890"/>
                <wp:wrapNone/>
                <wp:docPr id="28" name="Group 28"/>
                <wp:cNvGraphicFramePr/>
                <a:graphic xmlns:a="http://schemas.openxmlformats.org/drawingml/2006/main">
                  <a:graphicData uri="http://schemas.microsoft.com/office/word/2010/wordprocessingGroup">
                    <wpg:wgp>
                      <wpg:cNvGrpSpPr/>
                      <wpg:grpSpPr>
                        <a:xfrm>
                          <a:off x="0" y="0"/>
                          <a:ext cx="2059940" cy="905883"/>
                          <a:chOff x="-53163" y="0"/>
                          <a:chExt cx="2059940" cy="905883"/>
                        </a:xfrm>
                      </wpg:grpSpPr>
                      <pic:pic xmlns:pic="http://schemas.openxmlformats.org/drawingml/2006/picture">
                        <pic:nvPicPr>
                          <pic:cNvPr id="13" name="object 8" descr="A picture containing clipart&#10;&#10;Description automatically generated"/>
                          <pic:cNvPicPr/>
                        </pic:nvPicPr>
                        <pic:blipFill>
                          <a:blip r:embed="rId9" cstate="print"/>
                          <a:stretch>
                            <a:fillRect/>
                          </a:stretch>
                        </pic:blipFill>
                        <pic:spPr>
                          <a:xfrm>
                            <a:off x="725214" y="0"/>
                            <a:ext cx="474980" cy="441325"/>
                          </a:xfrm>
                          <a:prstGeom prst="rect">
                            <a:avLst/>
                          </a:prstGeom>
                        </pic:spPr>
                      </pic:pic>
                      <pic:pic xmlns:pic="http://schemas.openxmlformats.org/drawingml/2006/picture">
                        <pic:nvPicPr>
                          <pic:cNvPr id="14" name="object 9"/>
                          <pic:cNvPicPr/>
                        </pic:nvPicPr>
                        <pic:blipFill>
                          <a:blip r:embed="rId10" cstate="print"/>
                          <a:stretch>
                            <a:fillRect/>
                          </a:stretch>
                        </pic:blipFill>
                        <pic:spPr>
                          <a:xfrm>
                            <a:off x="-53163" y="567559"/>
                            <a:ext cx="2059940" cy="220345"/>
                          </a:xfrm>
                          <a:prstGeom prst="rect">
                            <a:avLst/>
                          </a:prstGeom>
                        </pic:spPr>
                      </pic:pic>
                      <wps:wsp>
                        <wps:cNvPr id="17" name="object 10"/>
                        <wps:cNvSpPr/>
                        <wps:spPr>
                          <a:xfrm>
                            <a:off x="727754" y="883023"/>
                            <a:ext cx="472440" cy="22860"/>
                          </a:xfrm>
                          <a:custGeom>
                            <a:avLst/>
                            <a:gdLst/>
                            <a:ahLst/>
                            <a:cxnLst/>
                            <a:rect l="l" t="t" r="r" b="b"/>
                            <a:pathLst>
                              <a:path w="472439" h="22859">
                                <a:moveTo>
                                  <a:pt x="472439" y="0"/>
                                </a:moveTo>
                                <a:lnTo>
                                  <a:pt x="0" y="0"/>
                                </a:lnTo>
                                <a:lnTo>
                                  <a:pt x="0" y="22364"/>
                                </a:lnTo>
                                <a:lnTo>
                                  <a:pt x="472439" y="22364"/>
                                </a:lnTo>
                                <a:lnTo>
                                  <a:pt x="472439" y="0"/>
                                </a:lnTo>
                                <a:close/>
                              </a:path>
                            </a:pathLst>
                          </a:custGeom>
                          <a:solidFill>
                            <a:srgbClr val="D5B788"/>
                          </a:solidFill>
                        </wps:spPr>
                        <wps:bodyPr wrap="square" lIns="0" tIns="0" rIns="0" bIns="0" rtlCol="0"/>
                      </wps:wsp>
                    </wpg:wgp>
                  </a:graphicData>
                </a:graphic>
              </wp:anchor>
            </w:drawing>
          </mc:Choice>
          <mc:Fallback>
            <w:pict>
              <v:group w14:anchorId="0040E0BA" id="Group 28" o:spid="_x0000_s1026" style="position:absolute;margin-left:0;margin-top:6.2pt;width:162.2pt;height:71.35pt;z-index:251688960;mso-position-horizontal:center;mso-position-horizontal-relative:margin" coordorigin="-531" coordsize="20599,9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7" type="#_x0000_t75" alt="A picture containing clipart&#10;&#10;Description automatically generated" style="position:absolute;left:7252;width:4749;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">
                  <v:imagedata r:id="rId13" o:title="A picture containing clipart&#10;&#10;Description automatically generated"/>
                </v:shape>
                <v:shape id="object 9" o:spid="_x0000_s1028" type="#_x0000_t75" style="position:absolute;left:-531;top:5675;width:20598;height:2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">
                  <v:imagedata r:id="rId14" o:title=""/>
                </v:shape>
                <v:shape id="object 10" o:spid="_x0000_s1029" style="position:absolute;left:7277;top:8830;width:4724;height:228;visibility:visible;mso-wrap-style:square;v-text-anchor:top" coordsize="472439,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" path="m472439,l,,,22364r472439,l472439,xe" fillcolor="#d5b788" stroked="f">
                  <v:path arrowok="t"/>
                </v:shape>
                <w10:wrap anchorx="margin"/>
              </v:group>
            </w:pict>
          </mc:Fallback>
        </mc:AlternateContent>
      </w:r>
    </w:p>
    <w:p w14:paraId="09F960FC" w14:textId="56C9F924" w:rsidR="008D7F4E" w:rsidRPr="008900C3" w:rsidRDefault="008D7F4E" w:rsidP="008D7F4E">
      <w:pPr>
        <w:tabs>
          <w:tab w:val="left" w:pos="5229"/>
        </w:tabs>
        <w:rPr>
          <w:lang w:val="es-DO"/>
        </w:rPr>
      </w:pPr>
    </w:p>
    <w:p w14:paraId="70955679" w14:textId="433E77BF" w:rsidR="00E80BF2" w:rsidRPr="008900C3" w:rsidRDefault="00E80BF2" w:rsidP="0034224F">
      <w:pPr>
        <w:tabs>
          <w:tab w:val="left" w:pos="5913"/>
        </w:tabs>
        <w:rPr>
          <w:lang w:val="es-DO"/>
        </w:rPr>
      </w:pPr>
    </w:p>
    <w:p w14:paraId="64AE30BF" w14:textId="06372CDB" w:rsidR="00E80BF2" w:rsidRPr="008900C3" w:rsidRDefault="000457BB">
      <w:pPr>
        <w:rPr>
          <w:lang w:val="es-DO"/>
        </w:rPr>
      </w:pPr>
      <w:r w:rsidRPr="008900C3">
        <w:rPr>
          <w:noProof/>
        </w:rPr>
        <mc:AlternateContent>
          <mc:Choice Requires="wps">
            <w:drawing>
              <wp:anchor distT="45720" distB="45720" distL="114300" distR="114300" simplePos="0" relativeHeight="251683840" behindDoc="0" locked="0" layoutInCell="1" allowOverlap="1" wp14:anchorId="31B06597" wp14:editId="1323B8EB">
                <wp:simplePos x="0" y="0"/>
                <wp:positionH relativeFrom="margin">
                  <wp:align>center</wp:align>
                </wp:positionH>
                <wp:positionV relativeFrom="paragraph">
                  <wp:posOffset>150495</wp:posOffset>
                </wp:positionV>
                <wp:extent cx="2409825" cy="257810"/>
                <wp:effectExtent l="0" t="0" r="9525" b="88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57810"/>
                        </a:xfrm>
                        <a:prstGeom prst="rect">
                          <a:avLst/>
                        </a:prstGeom>
                        <a:solidFill>
                          <a:srgbClr val="FFFFFF"/>
                        </a:solidFill>
                        <a:ln w="9525">
                          <a:noFill/>
                          <a:miter lim="800000"/>
                          <a:headEnd/>
                          <a:tailEnd/>
                        </a:ln>
                      </wps:spPr>
                      <wps:txbx>
                        <w:txbxContent>
                          <w:p w14:paraId="0281F03F" w14:textId="5619C55F" w:rsidR="009208AC" w:rsidRPr="0092544B" w:rsidRDefault="009208AC" w:rsidP="00FB4E90">
                            <w:pPr>
                              <w:jc w:val="center"/>
                              <w:rPr>
                                <w:rFonts w:cs="Times New Roman"/>
                                <w:color w:val="D8B888"/>
                                <w:szCs w:val="24"/>
                              </w:rPr>
                            </w:pPr>
                            <w:r>
                              <w:rPr>
                                <w:rFonts w:cs="Times New Roman"/>
                                <w:color w:val="D8B888"/>
                                <w:szCs w:val="24"/>
                              </w:rPr>
                              <w:t>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06597" id="_x0000_s1032" type="#_x0000_t202" style="position:absolute;margin-left:0;margin-top:11.85pt;width:189.75pt;height:20.3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" stroked="f">
                <v:textbox>
                  <w:txbxContent>
                    <w:p w14:paraId="0281F03F" w14:textId="5619C55F" w:rsidR="009208AC" w:rsidRPr="0092544B" w:rsidRDefault="009208AC" w:rsidP="00FB4E90">
                      <w:pPr>
                        <w:jc w:val="center"/>
                        <w:rPr>
                          <w:rFonts w:cs="Times New Roman"/>
                          <w:color w:val="D8B888"/>
                          <w:szCs w:val="24"/>
                        </w:rPr>
                      </w:pPr>
                      <w:r>
                        <w:rPr>
                          <w:rFonts w:cs="Times New Roman"/>
                          <w:color w:val="D8B888"/>
                          <w:szCs w:val="24"/>
                        </w:rPr>
                        <w:t>TRABAJO</w:t>
                      </w:r>
                    </w:p>
                  </w:txbxContent>
                </v:textbox>
                <w10:wrap type="square" anchorx="margin"/>
              </v:shape>
            </w:pict>
          </mc:Fallback>
        </mc:AlternateContent>
      </w:r>
    </w:p>
    <w:p w14:paraId="788FBA5B" w14:textId="046FA260" w:rsidR="0099327F" w:rsidRPr="008900C3" w:rsidRDefault="0099327F" w:rsidP="0092544B">
      <w:pPr>
        <w:rPr>
          <w:b/>
          <w:bCs/>
          <w:color w:val="767171"/>
          <w:spacing w:val="20"/>
          <w:sz w:val="28"/>
          <w:lang w:val="es-DO"/>
        </w:rPr>
      </w:pPr>
    </w:p>
    <w:p w14:paraId="49B4FA3E" w14:textId="77777777" w:rsidR="003B575F" w:rsidRPr="008900C3" w:rsidRDefault="003B575F" w:rsidP="0092544B">
      <w:pPr>
        <w:rPr>
          <w:b/>
          <w:bCs/>
          <w:color w:val="767171"/>
          <w:spacing w:val="20"/>
          <w:sz w:val="28"/>
          <w:lang w:val="es-DO"/>
        </w:rPr>
      </w:pPr>
    </w:p>
    <w:p w14:paraId="31E2FE32" w14:textId="0052839C" w:rsidR="00545797" w:rsidRPr="008900C3" w:rsidRDefault="00545797" w:rsidP="00545797">
      <w:pPr>
        <w:jc w:val="center"/>
        <w:rPr>
          <w:b/>
          <w:bCs/>
          <w:color w:val="767171"/>
          <w:spacing w:val="20"/>
          <w:sz w:val="28"/>
          <w:lang w:val="es-DO"/>
        </w:rPr>
      </w:pPr>
      <w:r w:rsidRPr="008900C3">
        <w:rPr>
          <w:b/>
          <w:bCs/>
          <w:color w:val="767171"/>
          <w:spacing w:val="20"/>
          <w:sz w:val="28"/>
          <w:lang w:val="es-DO"/>
        </w:rPr>
        <w:t>TABLA DE CONTENIDOS</w:t>
      </w:r>
    </w:p>
    <w:p w14:paraId="6C3E8713" w14:textId="5D92A9C3" w:rsidR="00545797" w:rsidRPr="008900C3" w:rsidRDefault="00545797" w:rsidP="00545797">
      <w:pPr>
        <w:rPr>
          <w:color w:val="767171"/>
          <w:lang w:val="es-DO"/>
        </w:rPr>
      </w:pPr>
      <w:r w:rsidRPr="008900C3">
        <w:rPr>
          <w:noProof/>
          <w:color w:val="767171"/>
        </w:rPr>
        <mc:AlternateContent>
          <mc:Choice Requires="wps">
            <w:drawing>
              <wp:anchor distT="0" distB="0" distL="114300" distR="114300" simplePos="0" relativeHeight="251677696" behindDoc="0" locked="0" layoutInCell="1" allowOverlap="1" wp14:anchorId="1E07F231" wp14:editId="3D1F1091">
                <wp:simplePos x="0" y="0"/>
                <wp:positionH relativeFrom="margin">
                  <wp:align>center</wp:align>
                </wp:positionH>
                <wp:positionV relativeFrom="paragraph">
                  <wp:posOffset>86995</wp:posOffset>
                </wp:positionV>
                <wp:extent cx="463550" cy="0"/>
                <wp:effectExtent l="0" t="19050" r="317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CF125" id="Straight Connector 18" o:spid="_x0000_s1026" style="position:absolute;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85pt" to="3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" strokecolor="#ee2a24" strokeweight="2.25pt">
                <v:stroke joinstyle="miter"/>
                <w10:wrap anchorx="margin"/>
              </v:line>
            </w:pict>
          </mc:Fallback>
        </mc:AlternateContent>
      </w:r>
    </w:p>
    <w:p w14:paraId="35D0C59C" w14:textId="4069B451" w:rsidR="00545797" w:rsidRPr="008900C3" w:rsidRDefault="00545797" w:rsidP="00545797">
      <w:pPr>
        <w:jc w:val="center"/>
        <w:rPr>
          <w:color w:val="767171"/>
          <w:spacing w:val="20"/>
          <w:szCs w:val="24"/>
          <w:lang w:val="es-DO"/>
        </w:rPr>
      </w:pPr>
      <w:r w:rsidRPr="008900C3">
        <w:rPr>
          <w:color w:val="767171"/>
          <w:spacing w:val="20"/>
          <w:szCs w:val="24"/>
          <w:lang w:val="es-DO"/>
        </w:rPr>
        <w:t>Memoria institucional 2021</w:t>
      </w:r>
    </w:p>
    <w:p w14:paraId="2539C61E" w14:textId="77777777" w:rsidR="00545797" w:rsidRPr="008900C3" w:rsidRDefault="00545797" w:rsidP="00545797">
      <w:pPr>
        <w:rPr>
          <w:color w:val="767171"/>
          <w:szCs w:val="24"/>
          <w:lang w:val="es-DO"/>
        </w:rPr>
      </w:pPr>
    </w:p>
    <w:p w14:paraId="34723B93" w14:textId="77777777" w:rsidR="00545797" w:rsidRPr="008900C3" w:rsidRDefault="00545797" w:rsidP="00545797">
      <w:pPr>
        <w:rPr>
          <w:color w:val="767171"/>
          <w:szCs w:val="24"/>
          <w:lang w:val="es-DO"/>
        </w:rPr>
      </w:pPr>
    </w:p>
    <w:p w14:paraId="723DC9C7" w14:textId="77777777" w:rsidR="00517D78" w:rsidRDefault="00545797" w:rsidP="00517D78">
      <w:pPr>
        <w:pStyle w:val="TDC1"/>
        <w:rPr>
          <w:rFonts w:asciiTheme="minorHAnsi" w:eastAsiaTheme="minorEastAsia" w:hAnsiTheme="minorHAnsi"/>
          <w:noProof/>
          <w:color w:val="auto"/>
          <w:sz w:val="22"/>
          <w:lang w:val="es-ES" w:eastAsia="es-ES"/>
        </w:rPr>
      </w:pPr>
      <w:r w:rsidRPr="008900C3">
        <w:rPr>
          <w:color w:val="767171"/>
          <w:szCs w:val="24"/>
          <w:lang w:val="es-DO"/>
        </w:rPr>
        <w:fldChar w:fldCharType="begin"/>
      </w:r>
      <w:r w:rsidRPr="008900C3">
        <w:rPr>
          <w:color w:val="767171"/>
          <w:szCs w:val="24"/>
          <w:lang w:val="es-DO"/>
        </w:rPr>
        <w:instrText xml:space="preserve"> TOC \o "1-3" \h \z \u </w:instrText>
      </w:r>
      <w:r w:rsidRPr="008900C3">
        <w:rPr>
          <w:color w:val="767171"/>
          <w:szCs w:val="24"/>
          <w:lang w:val="es-DO"/>
        </w:rPr>
        <w:fldChar w:fldCharType="separate"/>
      </w:r>
      <w:hyperlink w:anchor="_Toc90922466" w:history="1">
        <w:r w:rsidR="00517D78" w:rsidRPr="006129C8">
          <w:rPr>
            <w:rStyle w:val="Hipervnculo"/>
            <w:noProof/>
          </w:rPr>
          <w:t>RESUMEN EJECUTIVO</w:t>
        </w:r>
        <w:r w:rsidR="00517D78">
          <w:rPr>
            <w:noProof/>
            <w:webHidden/>
          </w:rPr>
          <w:tab/>
        </w:r>
        <w:r w:rsidR="00517D78">
          <w:rPr>
            <w:noProof/>
            <w:webHidden/>
          </w:rPr>
          <w:fldChar w:fldCharType="begin"/>
        </w:r>
        <w:r w:rsidR="00517D78">
          <w:rPr>
            <w:noProof/>
            <w:webHidden/>
          </w:rPr>
          <w:instrText xml:space="preserve"> PAGEREF _Toc90922466 \h </w:instrText>
        </w:r>
        <w:r w:rsidR="00517D78">
          <w:rPr>
            <w:noProof/>
            <w:webHidden/>
          </w:rPr>
        </w:r>
        <w:r w:rsidR="00517D78">
          <w:rPr>
            <w:noProof/>
            <w:webHidden/>
          </w:rPr>
          <w:fldChar w:fldCharType="separate"/>
        </w:r>
        <w:r w:rsidR="00EA1486">
          <w:rPr>
            <w:noProof/>
            <w:webHidden/>
          </w:rPr>
          <w:t>4</w:t>
        </w:r>
        <w:r w:rsidR="00517D78">
          <w:rPr>
            <w:noProof/>
            <w:webHidden/>
          </w:rPr>
          <w:fldChar w:fldCharType="end"/>
        </w:r>
      </w:hyperlink>
    </w:p>
    <w:p w14:paraId="4772BB66" w14:textId="77777777" w:rsidR="00517D78" w:rsidRDefault="00484864" w:rsidP="00517D78">
      <w:pPr>
        <w:pStyle w:val="TDC1"/>
        <w:tabs>
          <w:tab w:val="clear" w:pos="660"/>
          <w:tab w:val="left" w:pos="426"/>
        </w:tabs>
        <w:rPr>
          <w:rFonts w:asciiTheme="minorHAnsi" w:eastAsiaTheme="minorEastAsia" w:hAnsiTheme="minorHAnsi"/>
          <w:noProof/>
          <w:color w:val="auto"/>
          <w:sz w:val="22"/>
          <w:lang w:val="es-ES" w:eastAsia="es-ES"/>
        </w:rPr>
      </w:pPr>
      <w:hyperlink w:anchor="_Toc90922467" w:history="1">
        <w:r w:rsidR="00517D78" w:rsidRPr="006129C8">
          <w:rPr>
            <w:rStyle w:val="Hipervnculo"/>
            <w:noProof/>
          </w:rPr>
          <w:t>II.</w:t>
        </w:r>
        <w:r w:rsidR="00517D78">
          <w:rPr>
            <w:rFonts w:asciiTheme="minorHAnsi" w:eastAsiaTheme="minorEastAsia" w:hAnsiTheme="minorHAnsi"/>
            <w:noProof/>
            <w:color w:val="auto"/>
            <w:sz w:val="22"/>
            <w:lang w:val="es-ES" w:eastAsia="es-ES"/>
          </w:rPr>
          <w:tab/>
        </w:r>
        <w:r w:rsidR="00517D78" w:rsidRPr="006129C8">
          <w:rPr>
            <w:rStyle w:val="Hipervnculo"/>
            <w:noProof/>
          </w:rPr>
          <w:t>INFORMACIÓN INSTITUCIONAL</w:t>
        </w:r>
        <w:r w:rsidR="00517D78">
          <w:rPr>
            <w:noProof/>
            <w:webHidden/>
          </w:rPr>
          <w:tab/>
        </w:r>
        <w:r w:rsidR="00517D78">
          <w:rPr>
            <w:noProof/>
            <w:webHidden/>
          </w:rPr>
          <w:fldChar w:fldCharType="begin"/>
        </w:r>
        <w:r w:rsidR="00517D78">
          <w:rPr>
            <w:noProof/>
            <w:webHidden/>
          </w:rPr>
          <w:instrText xml:space="preserve"> PAGEREF _Toc90922467 \h </w:instrText>
        </w:r>
        <w:r w:rsidR="00517D78">
          <w:rPr>
            <w:noProof/>
            <w:webHidden/>
          </w:rPr>
        </w:r>
        <w:r w:rsidR="00517D78">
          <w:rPr>
            <w:noProof/>
            <w:webHidden/>
          </w:rPr>
          <w:fldChar w:fldCharType="separate"/>
        </w:r>
        <w:r w:rsidR="00EA1486">
          <w:rPr>
            <w:noProof/>
            <w:webHidden/>
          </w:rPr>
          <w:t>11</w:t>
        </w:r>
        <w:r w:rsidR="00517D78">
          <w:rPr>
            <w:noProof/>
            <w:webHidden/>
          </w:rPr>
          <w:fldChar w:fldCharType="end"/>
        </w:r>
      </w:hyperlink>
    </w:p>
    <w:p w14:paraId="178C054F" w14:textId="77777777" w:rsidR="00517D78" w:rsidRDefault="00484864" w:rsidP="00517D78">
      <w:pPr>
        <w:pStyle w:val="TDC2"/>
        <w:tabs>
          <w:tab w:val="left" w:pos="426"/>
          <w:tab w:val="left" w:pos="880"/>
          <w:tab w:val="right" w:leader="dot" w:pos="7910"/>
        </w:tabs>
        <w:rPr>
          <w:noProof/>
        </w:rPr>
      </w:pPr>
      <w:hyperlink w:anchor="_Toc90922470" w:history="1">
        <w:r w:rsidR="00517D78" w:rsidRPr="006129C8">
          <w:rPr>
            <w:rStyle w:val="Hipervnculo"/>
            <w:noProof/>
          </w:rPr>
          <w:t>2.1.</w:t>
        </w:r>
        <w:r w:rsidR="00517D78">
          <w:rPr>
            <w:noProof/>
          </w:rPr>
          <w:tab/>
        </w:r>
        <w:r w:rsidR="00517D78" w:rsidRPr="006129C8">
          <w:rPr>
            <w:rStyle w:val="Hipervnculo"/>
            <w:noProof/>
          </w:rPr>
          <w:t>Marco filosófico institucional</w:t>
        </w:r>
        <w:r w:rsidR="00517D78">
          <w:rPr>
            <w:noProof/>
            <w:webHidden/>
          </w:rPr>
          <w:tab/>
        </w:r>
        <w:r w:rsidR="00517D78">
          <w:rPr>
            <w:noProof/>
            <w:webHidden/>
          </w:rPr>
          <w:fldChar w:fldCharType="begin"/>
        </w:r>
        <w:r w:rsidR="00517D78">
          <w:rPr>
            <w:noProof/>
            <w:webHidden/>
          </w:rPr>
          <w:instrText xml:space="preserve"> PAGEREF _Toc90922470 \h </w:instrText>
        </w:r>
        <w:r w:rsidR="00517D78">
          <w:rPr>
            <w:noProof/>
            <w:webHidden/>
          </w:rPr>
        </w:r>
        <w:r w:rsidR="00517D78">
          <w:rPr>
            <w:noProof/>
            <w:webHidden/>
          </w:rPr>
          <w:fldChar w:fldCharType="separate"/>
        </w:r>
        <w:r w:rsidR="00EA1486">
          <w:rPr>
            <w:noProof/>
            <w:webHidden/>
          </w:rPr>
          <w:t>11</w:t>
        </w:r>
        <w:r w:rsidR="00517D78">
          <w:rPr>
            <w:noProof/>
            <w:webHidden/>
          </w:rPr>
          <w:fldChar w:fldCharType="end"/>
        </w:r>
      </w:hyperlink>
    </w:p>
    <w:p w14:paraId="71B46596" w14:textId="77777777" w:rsidR="00517D78" w:rsidRDefault="00484864" w:rsidP="00517D78">
      <w:pPr>
        <w:pStyle w:val="TDC2"/>
        <w:tabs>
          <w:tab w:val="left" w:pos="426"/>
          <w:tab w:val="left" w:pos="880"/>
          <w:tab w:val="right" w:leader="dot" w:pos="7910"/>
        </w:tabs>
        <w:rPr>
          <w:noProof/>
        </w:rPr>
      </w:pPr>
      <w:hyperlink w:anchor="_Toc90922471" w:history="1">
        <w:r w:rsidR="00517D78" w:rsidRPr="006129C8">
          <w:rPr>
            <w:rStyle w:val="Hipervnculo"/>
            <w:noProof/>
          </w:rPr>
          <w:t>2.2.</w:t>
        </w:r>
        <w:r w:rsidR="00517D78">
          <w:rPr>
            <w:noProof/>
          </w:rPr>
          <w:tab/>
        </w:r>
        <w:r w:rsidR="00517D78" w:rsidRPr="006129C8">
          <w:rPr>
            <w:rStyle w:val="Hipervnculo"/>
            <w:noProof/>
          </w:rPr>
          <w:t>Base legal</w:t>
        </w:r>
        <w:r w:rsidR="00517D78">
          <w:rPr>
            <w:noProof/>
            <w:webHidden/>
          </w:rPr>
          <w:tab/>
        </w:r>
        <w:r w:rsidR="00517D78">
          <w:rPr>
            <w:noProof/>
            <w:webHidden/>
          </w:rPr>
          <w:fldChar w:fldCharType="begin"/>
        </w:r>
        <w:r w:rsidR="00517D78">
          <w:rPr>
            <w:noProof/>
            <w:webHidden/>
          </w:rPr>
          <w:instrText xml:space="preserve"> PAGEREF _Toc90922471 \h </w:instrText>
        </w:r>
        <w:r w:rsidR="00517D78">
          <w:rPr>
            <w:noProof/>
            <w:webHidden/>
          </w:rPr>
        </w:r>
        <w:r w:rsidR="00517D78">
          <w:rPr>
            <w:noProof/>
            <w:webHidden/>
          </w:rPr>
          <w:fldChar w:fldCharType="separate"/>
        </w:r>
        <w:r w:rsidR="00EA1486">
          <w:rPr>
            <w:noProof/>
            <w:webHidden/>
          </w:rPr>
          <w:t>12</w:t>
        </w:r>
        <w:r w:rsidR="00517D78">
          <w:rPr>
            <w:noProof/>
            <w:webHidden/>
          </w:rPr>
          <w:fldChar w:fldCharType="end"/>
        </w:r>
      </w:hyperlink>
    </w:p>
    <w:p w14:paraId="30AA2D0B" w14:textId="77777777" w:rsidR="00517D78" w:rsidRDefault="00484864" w:rsidP="00517D78">
      <w:pPr>
        <w:pStyle w:val="TDC2"/>
        <w:tabs>
          <w:tab w:val="left" w:pos="426"/>
          <w:tab w:val="left" w:pos="880"/>
          <w:tab w:val="right" w:leader="dot" w:pos="7910"/>
        </w:tabs>
        <w:rPr>
          <w:noProof/>
        </w:rPr>
      </w:pPr>
      <w:hyperlink w:anchor="_Toc90922472" w:history="1">
        <w:r w:rsidR="00517D78" w:rsidRPr="006129C8">
          <w:rPr>
            <w:rStyle w:val="Hipervnculo"/>
            <w:noProof/>
          </w:rPr>
          <w:t>2.3.</w:t>
        </w:r>
        <w:r w:rsidR="00517D78">
          <w:rPr>
            <w:noProof/>
          </w:rPr>
          <w:tab/>
        </w:r>
        <w:r w:rsidR="00517D78" w:rsidRPr="006129C8">
          <w:rPr>
            <w:rStyle w:val="Hipervnculo"/>
            <w:noProof/>
          </w:rPr>
          <w:t>Estructura organizativa</w:t>
        </w:r>
        <w:r w:rsidR="00517D78">
          <w:rPr>
            <w:noProof/>
            <w:webHidden/>
          </w:rPr>
          <w:tab/>
        </w:r>
        <w:r w:rsidR="00517D78">
          <w:rPr>
            <w:noProof/>
            <w:webHidden/>
          </w:rPr>
          <w:fldChar w:fldCharType="begin"/>
        </w:r>
        <w:r w:rsidR="00517D78">
          <w:rPr>
            <w:noProof/>
            <w:webHidden/>
          </w:rPr>
          <w:instrText xml:space="preserve"> PAGEREF _Toc90922472 \h </w:instrText>
        </w:r>
        <w:r w:rsidR="00517D78">
          <w:rPr>
            <w:noProof/>
            <w:webHidden/>
          </w:rPr>
        </w:r>
        <w:r w:rsidR="00517D78">
          <w:rPr>
            <w:noProof/>
            <w:webHidden/>
          </w:rPr>
          <w:fldChar w:fldCharType="separate"/>
        </w:r>
        <w:r w:rsidR="00EA1486">
          <w:rPr>
            <w:noProof/>
            <w:webHidden/>
          </w:rPr>
          <w:t>14</w:t>
        </w:r>
        <w:r w:rsidR="00517D78">
          <w:rPr>
            <w:noProof/>
            <w:webHidden/>
          </w:rPr>
          <w:fldChar w:fldCharType="end"/>
        </w:r>
      </w:hyperlink>
    </w:p>
    <w:p w14:paraId="0B8EDB16" w14:textId="77777777" w:rsidR="00517D78" w:rsidRDefault="00484864" w:rsidP="00517D78">
      <w:pPr>
        <w:pStyle w:val="TDC2"/>
        <w:tabs>
          <w:tab w:val="left" w:pos="426"/>
          <w:tab w:val="left" w:pos="880"/>
          <w:tab w:val="right" w:leader="dot" w:pos="7910"/>
        </w:tabs>
        <w:rPr>
          <w:noProof/>
        </w:rPr>
      </w:pPr>
      <w:hyperlink w:anchor="_Toc90922473" w:history="1">
        <w:r w:rsidR="00517D78" w:rsidRPr="006129C8">
          <w:rPr>
            <w:rStyle w:val="Hipervnculo"/>
            <w:noProof/>
          </w:rPr>
          <w:t>2.4.</w:t>
        </w:r>
        <w:r w:rsidR="00517D78">
          <w:rPr>
            <w:noProof/>
          </w:rPr>
          <w:tab/>
        </w:r>
        <w:r w:rsidR="00517D78" w:rsidRPr="006129C8">
          <w:rPr>
            <w:rStyle w:val="Hipervnculo"/>
            <w:noProof/>
          </w:rPr>
          <w:t>Planificación Estratégica Institucional</w:t>
        </w:r>
        <w:r w:rsidR="00517D78">
          <w:rPr>
            <w:noProof/>
            <w:webHidden/>
          </w:rPr>
          <w:tab/>
        </w:r>
        <w:r w:rsidR="00517D78">
          <w:rPr>
            <w:noProof/>
            <w:webHidden/>
          </w:rPr>
          <w:fldChar w:fldCharType="begin"/>
        </w:r>
        <w:r w:rsidR="00517D78">
          <w:rPr>
            <w:noProof/>
            <w:webHidden/>
          </w:rPr>
          <w:instrText xml:space="preserve"> PAGEREF _Toc90922473 \h </w:instrText>
        </w:r>
        <w:r w:rsidR="00517D78">
          <w:rPr>
            <w:noProof/>
            <w:webHidden/>
          </w:rPr>
        </w:r>
        <w:r w:rsidR="00517D78">
          <w:rPr>
            <w:noProof/>
            <w:webHidden/>
          </w:rPr>
          <w:fldChar w:fldCharType="separate"/>
        </w:r>
        <w:r w:rsidR="00EA1486">
          <w:rPr>
            <w:noProof/>
            <w:webHidden/>
          </w:rPr>
          <w:t>16</w:t>
        </w:r>
        <w:r w:rsidR="00517D78">
          <w:rPr>
            <w:noProof/>
            <w:webHidden/>
          </w:rPr>
          <w:fldChar w:fldCharType="end"/>
        </w:r>
      </w:hyperlink>
    </w:p>
    <w:p w14:paraId="0277978A" w14:textId="77777777" w:rsidR="00517D78" w:rsidRDefault="00484864" w:rsidP="00517D78">
      <w:pPr>
        <w:pStyle w:val="TDC1"/>
        <w:tabs>
          <w:tab w:val="clear" w:pos="660"/>
          <w:tab w:val="left" w:pos="426"/>
        </w:tabs>
        <w:rPr>
          <w:rFonts w:asciiTheme="minorHAnsi" w:eastAsiaTheme="minorEastAsia" w:hAnsiTheme="minorHAnsi"/>
          <w:noProof/>
          <w:color w:val="auto"/>
          <w:sz w:val="22"/>
          <w:lang w:val="es-ES" w:eastAsia="es-ES"/>
        </w:rPr>
      </w:pPr>
      <w:hyperlink w:anchor="_Toc90922474" w:history="1">
        <w:r w:rsidR="00517D78" w:rsidRPr="006129C8">
          <w:rPr>
            <w:rStyle w:val="Hipervnculo"/>
            <w:noProof/>
          </w:rPr>
          <w:t>III.</w:t>
        </w:r>
        <w:r w:rsidR="00517D78">
          <w:rPr>
            <w:rFonts w:asciiTheme="minorHAnsi" w:eastAsiaTheme="minorEastAsia" w:hAnsiTheme="minorHAnsi"/>
            <w:noProof/>
            <w:color w:val="auto"/>
            <w:sz w:val="22"/>
            <w:lang w:val="es-ES" w:eastAsia="es-ES"/>
          </w:rPr>
          <w:tab/>
        </w:r>
        <w:r w:rsidR="00517D78" w:rsidRPr="006129C8">
          <w:rPr>
            <w:rStyle w:val="Hipervnculo"/>
            <w:noProof/>
          </w:rPr>
          <w:t>RESULTADOS MISIONALES</w:t>
        </w:r>
        <w:r w:rsidR="00517D78">
          <w:rPr>
            <w:noProof/>
            <w:webHidden/>
          </w:rPr>
          <w:tab/>
        </w:r>
        <w:r w:rsidR="00517D78">
          <w:rPr>
            <w:noProof/>
            <w:webHidden/>
          </w:rPr>
          <w:fldChar w:fldCharType="begin"/>
        </w:r>
        <w:r w:rsidR="00517D78">
          <w:rPr>
            <w:noProof/>
            <w:webHidden/>
          </w:rPr>
          <w:instrText xml:space="preserve"> PAGEREF _Toc90922474 \h </w:instrText>
        </w:r>
        <w:r w:rsidR="00517D78">
          <w:rPr>
            <w:noProof/>
            <w:webHidden/>
          </w:rPr>
        </w:r>
        <w:r w:rsidR="00517D78">
          <w:rPr>
            <w:noProof/>
            <w:webHidden/>
          </w:rPr>
          <w:fldChar w:fldCharType="separate"/>
        </w:r>
        <w:r w:rsidR="00EA1486">
          <w:rPr>
            <w:noProof/>
            <w:webHidden/>
          </w:rPr>
          <w:t>18</w:t>
        </w:r>
        <w:r w:rsidR="00517D78">
          <w:rPr>
            <w:noProof/>
            <w:webHidden/>
          </w:rPr>
          <w:fldChar w:fldCharType="end"/>
        </w:r>
      </w:hyperlink>
    </w:p>
    <w:p w14:paraId="40FD339E" w14:textId="77777777" w:rsidR="00517D78" w:rsidRDefault="00484864" w:rsidP="00517D78">
      <w:pPr>
        <w:pStyle w:val="TDC1"/>
        <w:tabs>
          <w:tab w:val="clear" w:pos="660"/>
          <w:tab w:val="left" w:pos="426"/>
        </w:tabs>
        <w:rPr>
          <w:rFonts w:asciiTheme="minorHAnsi" w:eastAsiaTheme="minorEastAsia" w:hAnsiTheme="minorHAnsi"/>
          <w:noProof/>
          <w:color w:val="auto"/>
          <w:sz w:val="22"/>
          <w:lang w:val="es-ES" w:eastAsia="es-ES"/>
        </w:rPr>
      </w:pPr>
      <w:hyperlink w:anchor="_Toc90922475" w:history="1">
        <w:r w:rsidR="00517D78" w:rsidRPr="006129C8">
          <w:rPr>
            <w:rStyle w:val="Hipervnculo"/>
            <w:noProof/>
          </w:rPr>
          <w:t>IV.</w:t>
        </w:r>
        <w:r w:rsidR="00517D78">
          <w:rPr>
            <w:rFonts w:asciiTheme="minorHAnsi" w:eastAsiaTheme="minorEastAsia" w:hAnsiTheme="minorHAnsi"/>
            <w:noProof/>
            <w:color w:val="auto"/>
            <w:sz w:val="22"/>
            <w:lang w:val="es-ES" w:eastAsia="es-ES"/>
          </w:rPr>
          <w:tab/>
        </w:r>
        <w:r w:rsidR="00517D78" w:rsidRPr="006129C8">
          <w:rPr>
            <w:rStyle w:val="Hipervnculo"/>
            <w:noProof/>
          </w:rPr>
          <w:t>RESULTADOS ÁREAS TRANSVERSALES Y DE APOYO</w:t>
        </w:r>
        <w:r w:rsidR="00517D78">
          <w:rPr>
            <w:noProof/>
            <w:webHidden/>
          </w:rPr>
          <w:tab/>
        </w:r>
        <w:r w:rsidR="00517D78">
          <w:rPr>
            <w:noProof/>
            <w:webHidden/>
          </w:rPr>
          <w:fldChar w:fldCharType="begin"/>
        </w:r>
        <w:r w:rsidR="00517D78">
          <w:rPr>
            <w:noProof/>
            <w:webHidden/>
          </w:rPr>
          <w:instrText xml:space="preserve"> PAGEREF _Toc90922475 \h </w:instrText>
        </w:r>
        <w:r w:rsidR="00517D78">
          <w:rPr>
            <w:noProof/>
            <w:webHidden/>
          </w:rPr>
        </w:r>
        <w:r w:rsidR="00517D78">
          <w:rPr>
            <w:noProof/>
            <w:webHidden/>
          </w:rPr>
          <w:fldChar w:fldCharType="separate"/>
        </w:r>
        <w:r w:rsidR="00EA1486">
          <w:rPr>
            <w:noProof/>
            <w:webHidden/>
          </w:rPr>
          <w:t>27</w:t>
        </w:r>
        <w:r w:rsidR="00517D78">
          <w:rPr>
            <w:noProof/>
            <w:webHidden/>
          </w:rPr>
          <w:fldChar w:fldCharType="end"/>
        </w:r>
      </w:hyperlink>
    </w:p>
    <w:p w14:paraId="4CB20DDD" w14:textId="77777777" w:rsidR="00517D78" w:rsidRDefault="00484864" w:rsidP="00517D78">
      <w:pPr>
        <w:pStyle w:val="TDC2"/>
        <w:tabs>
          <w:tab w:val="left" w:pos="426"/>
          <w:tab w:val="left" w:pos="880"/>
          <w:tab w:val="right" w:leader="dot" w:pos="7910"/>
        </w:tabs>
        <w:rPr>
          <w:noProof/>
        </w:rPr>
      </w:pPr>
      <w:hyperlink w:anchor="_Toc90922478" w:history="1">
        <w:r w:rsidR="00517D78" w:rsidRPr="006129C8">
          <w:rPr>
            <w:rStyle w:val="Hipervnculo"/>
            <w:noProof/>
          </w:rPr>
          <w:t>4.1.</w:t>
        </w:r>
        <w:r w:rsidR="00517D78">
          <w:rPr>
            <w:noProof/>
          </w:rPr>
          <w:tab/>
        </w:r>
        <w:r w:rsidR="00517D78" w:rsidRPr="006129C8">
          <w:rPr>
            <w:rStyle w:val="Hipervnculo"/>
            <w:noProof/>
          </w:rPr>
          <w:t>Desempeño Área Administrativa y Financiera</w:t>
        </w:r>
        <w:r w:rsidR="00517D78">
          <w:rPr>
            <w:noProof/>
            <w:webHidden/>
          </w:rPr>
          <w:tab/>
        </w:r>
        <w:r w:rsidR="00517D78">
          <w:rPr>
            <w:noProof/>
            <w:webHidden/>
          </w:rPr>
          <w:fldChar w:fldCharType="begin"/>
        </w:r>
        <w:r w:rsidR="00517D78">
          <w:rPr>
            <w:noProof/>
            <w:webHidden/>
          </w:rPr>
          <w:instrText xml:space="preserve"> PAGEREF _Toc90922478 \h </w:instrText>
        </w:r>
        <w:r w:rsidR="00517D78">
          <w:rPr>
            <w:noProof/>
            <w:webHidden/>
          </w:rPr>
        </w:r>
        <w:r w:rsidR="00517D78">
          <w:rPr>
            <w:noProof/>
            <w:webHidden/>
          </w:rPr>
          <w:fldChar w:fldCharType="separate"/>
        </w:r>
        <w:r w:rsidR="00EA1486">
          <w:rPr>
            <w:noProof/>
            <w:webHidden/>
          </w:rPr>
          <w:t>27</w:t>
        </w:r>
        <w:r w:rsidR="00517D78">
          <w:rPr>
            <w:noProof/>
            <w:webHidden/>
          </w:rPr>
          <w:fldChar w:fldCharType="end"/>
        </w:r>
      </w:hyperlink>
    </w:p>
    <w:p w14:paraId="65CAC37B" w14:textId="77777777" w:rsidR="00517D78" w:rsidRDefault="00484864" w:rsidP="00517D78">
      <w:pPr>
        <w:pStyle w:val="TDC2"/>
        <w:tabs>
          <w:tab w:val="left" w:pos="426"/>
          <w:tab w:val="left" w:pos="880"/>
          <w:tab w:val="right" w:leader="dot" w:pos="7910"/>
        </w:tabs>
        <w:rPr>
          <w:noProof/>
        </w:rPr>
      </w:pPr>
      <w:hyperlink w:anchor="_Toc90922479" w:history="1">
        <w:r w:rsidR="00517D78" w:rsidRPr="006129C8">
          <w:rPr>
            <w:rStyle w:val="Hipervnculo"/>
            <w:noProof/>
          </w:rPr>
          <w:t>4.2.</w:t>
        </w:r>
        <w:r w:rsidR="00517D78">
          <w:rPr>
            <w:noProof/>
          </w:rPr>
          <w:tab/>
        </w:r>
        <w:r w:rsidR="00517D78" w:rsidRPr="006129C8">
          <w:rPr>
            <w:rStyle w:val="Hipervnculo"/>
            <w:noProof/>
          </w:rPr>
          <w:t>Desempeño de los Recursos Humanos</w:t>
        </w:r>
        <w:r w:rsidR="00517D78">
          <w:rPr>
            <w:noProof/>
            <w:webHidden/>
          </w:rPr>
          <w:tab/>
        </w:r>
        <w:r w:rsidR="00517D78">
          <w:rPr>
            <w:noProof/>
            <w:webHidden/>
          </w:rPr>
          <w:fldChar w:fldCharType="begin"/>
        </w:r>
        <w:r w:rsidR="00517D78">
          <w:rPr>
            <w:noProof/>
            <w:webHidden/>
          </w:rPr>
          <w:instrText xml:space="preserve"> PAGEREF _Toc90922479 \h </w:instrText>
        </w:r>
        <w:r w:rsidR="00517D78">
          <w:rPr>
            <w:noProof/>
            <w:webHidden/>
          </w:rPr>
        </w:r>
        <w:r w:rsidR="00517D78">
          <w:rPr>
            <w:noProof/>
            <w:webHidden/>
          </w:rPr>
          <w:fldChar w:fldCharType="separate"/>
        </w:r>
        <w:r w:rsidR="00EA1486">
          <w:rPr>
            <w:noProof/>
            <w:webHidden/>
          </w:rPr>
          <w:t>31</w:t>
        </w:r>
        <w:r w:rsidR="00517D78">
          <w:rPr>
            <w:noProof/>
            <w:webHidden/>
          </w:rPr>
          <w:fldChar w:fldCharType="end"/>
        </w:r>
      </w:hyperlink>
    </w:p>
    <w:p w14:paraId="2EBA2A9D" w14:textId="77777777" w:rsidR="00517D78" w:rsidRDefault="00484864" w:rsidP="00517D78">
      <w:pPr>
        <w:pStyle w:val="TDC2"/>
        <w:tabs>
          <w:tab w:val="left" w:pos="426"/>
          <w:tab w:val="left" w:pos="880"/>
          <w:tab w:val="right" w:leader="dot" w:pos="7910"/>
        </w:tabs>
        <w:rPr>
          <w:noProof/>
        </w:rPr>
      </w:pPr>
      <w:hyperlink w:anchor="_Toc90922480" w:history="1">
        <w:r w:rsidR="00517D78" w:rsidRPr="006129C8">
          <w:rPr>
            <w:rStyle w:val="Hipervnculo"/>
            <w:noProof/>
          </w:rPr>
          <w:t>4.3.</w:t>
        </w:r>
        <w:r w:rsidR="00517D78">
          <w:rPr>
            <w:noProof/>
          </w:rPr>
          <w:tab/>
        </w:r>
        <w:r w:rsidR="00517D78" w:rsidRPr="006129C8">
          <w:rPr>
            <w:rStyle w:val="Hipervnculo"/>
            <w:noProof/>
          </w:rPr>
          <w:t>Desempeño de los Procesos Jurídicos</w:t>
        </w:r>
        <w:r w:rsidR="00517D78">
          <w:rPr>
            <w:noProof/>
            <w:webHidden/>
          </w:rPr>
          <w:tab/>
        </w:r>
        <w:r w:rsidR="00517D78">
          <w:rPr>
            <w:noProof/>
            <w:webHidden/>
          </w:rPr>
          <w:fldChar w:fldCharType="begin"/>
        </w:r>
        <w:r w:rsidR="00517D78">
          <w:rPr>
            <w:noProof/>
            <w:webHidden/>
          </w:rPr>
          <w:instrText xml:space="preserve"> PAGEREF _Toc90922480 \h </w:instrText>
        </w:r>
        <w:r w:rsidR="00517D78">
          <w:rPr>
            <w:noProof/>
            <w:webHidden/>
          </w:rPr>
        </w:r>
        <w:r w:rsidR="00517D78">
          <w:rPr>
            <w:noProof/>
            <w:webHidden/>
          </w:rPr>
          <w:fldChar w:fldCharType="separate"/>
        </w:r>
        <w:r w:rsidR="00EA1486">
          <w:rPr>
            <w:noProof/>
            <w:webHidden/>
          </w:rPr>
          <w:t>33</w:t>
        </w:r>
        <w:r w:rsidR="00517D78">
          <w:rPr>
            <w:noProof/>
            <w:webHidden/>
          </w:rPr>
          <w:fldChar w:fldCharType="end"/>
        </w:r>
      </w:hyperlink>
    </w:p>
    <w:p w14:paraId="37019636" w14:textId="77777777" w:rsidR="00517D78" w:rsidRDefault="00484864" w:rsidP="00517D78">
      <w:pPr>
        <w:pStyle w:val="TDC2"/>
        <w:tabs>
          <w:tab w:val="left" w:pos="426"/>
          <w:tab w:val="left" w:pos="880"/>
          <w:tab w:val="right" w:leader="dot" w:pos="7910"/>
        </w:tabs>
        <w:rPr>
          <w:noProof/>
        </w:rPr>
      </w:pPr>
      <w:hyperlink w:anchor="_Toc90922481" w:history="1">
        <w:r w:rsidR="00517D78" w:rsidRPr="006129C8">
          <w:rPr>
            <w:rStyle w:val="Hipervnculo"/>
            <w:noProof/>
          </w:rPr>
          <w:t>4.4.</w:t>
        </w:r>
        <w:r w:rsidR="00517D78">
          <w:rPr>
            <w:noProof/>
          </w:rPr>
          <w:tab/>
        </w:r>
        <w:r w:rsidR="00517D78" w:rsidRPr="006129C8">
          <w:rPr>
            <w:rStyle w:val="Hipervnculo"/>
            <w:noProof/>
          </w:rPr>
          <w:t>Desempeño de la Tecnología</w:t>
        </w:r>
        <w:r w:rsidR="00517D78">
          <w:rPr>
            <w:noProof/>
            <w:webHidden/>
          </w:rPr>
          <w:tab/>
        </w:r>
        <w:r w:rsidR="00517D78">
          <w:rPr>
            <w:noProof/>
            <w:webHidden/>
          </w:rPr>
          <w:fldChar w:fldCharType="begin"/>
        </w:r>
        <w:r w:rsidR="00517D78">
          <w:rPr>
            <w:noProof/>
            <w:webHidden/>
          </w:rPr>
          <w:instrText xml:space="preserve"> PAGEREF _Toc90922481 \h </w:instrText>
        </w:r>
        <w:r w:rsidR="00517D78">
          <w:rPr>
            <w:noProof/>
            <w:webHidden/>
          </w:rPr>
        </w:r>
        <w:r w:rsidR="00517D78">
          <w:rPr>
            <w:noProof/>
            <w:webHidden/>
          </w:rPr>
          <w:fldChar w:fldCharType="separate"/>
        </w:r>
        <w:r w:rsidR="00EA1486">
          <w:rPr>
            <w:noProof/>
            <w:webHidden/>
          </w:rPr>
          <w:t>34</w:t>
        </w:r>
        <w:r w:rsidR="00517D78">
          <w:rPr>
            <w:noProof/>
            <w:webHidden/>
          </w:rPr>
          <w:fldChar w:fldCharType="end"/>
        </w:r>
      </w:hyperlink>
    </w:p>
    <w:p w14:paraId="52EC72E7" w14:textId="77777777" w:rsidR="00517D78" w:rsidRDefault="00484864" w:rsidP="00517D78">
      <w:pPr>
        <w:pStyle w:val="TDC2"/>
        <w:tabs>
          <w:tab w:val="left" w:pos="426"/>
          <w:tab w:val="left" w:pos="880"/>
          <w:tab w:val="right" w:leader="dot" w:pos="7910"/>
        </w:tabs>
        <w:rPr>
          <w:noProof/>
        </w:rPr>
      </w:pPr>
      <w:hyperlink w:anchor="_Toc90922482" w:history="1">
        <w:r w:rsidR="00517D78" w:rsidRPr="006129C8">
          <w:rPr>
            <w:rStyle w:val="Hipervnculo"/>
            <w:noProof/>
          </w:rPr>
          <w:t>4.5.</w:t>
        </w:r>
        <w:r w:rsidR="00517D78">
          <w:rPr>
            <w:noProof/>
          </w:rPr>
          <w:tab/>
        </w:r>
        <w:r w:rsidR="00517D78" w:rsidRPr="006129C8">
          <w:rPr>
            <w:rStyle w:val="Hipervnculo"/>
            <w:noProof/>
          </w:rPr>
          <w:t>Desempeño del Sistema de Planificación y Desarrollo Institucional</w:t>
        </w:r>
        <w:r w:rsidR="00517D78">
          <w:rPr>
            <w:noProof/>
            <w:webHidden/>
          </w:rPr>
          <w:tab/>
        </w:r>
        <w:r w:rsidR="00517D78">
          <w:rPr>
            <w:noProof/>
            <w:webHidden/>
          </w:rPr>
          <w:fldChar w:fldCharType="begin"/>
        </w:r>
        <w:r w:rsidR="00517D78">
          <w:rPr>
            <w:noProof/>
            <w:webHidden/>
          </w:rPr>
          <w:instrText xml:space="preserve"> PAGEREF _Toc90922482 \h </w:instrText>
        </w:r>
        <w:r w:rsidR="00517D78">
          <w:rPr>
            <w:noProof/>
            <w:webHidden/>
          </w:rPr>
        </w:r>
        <w:r w:rsidR="00517D78">
          <w:rPr>
            <w:noProof/>
            <w:webHidden/>
          </w:rPr>
          <w:fldChar w:fldCharType="separate"/>
        </w:r>
        <w:r w:rsidR="00EA1486">
          <w:rPr>
            <w:noProof/>
            <w:webHidden/>
          </w:rPr>
          <w:t>36</w:t>
        </w:r>
        <w:r w:rsidR="00517D78">
          <w:rPr>
            <w:noProof/>
            <w:webHidden/>
          </w:rPr>
          <w:fldChar w:fldCharType="end"/>
        </w:r>
      </w:hyperlink>
    </w:p>
    <w:p w14:paraId="5400E73A" w14:textId="77777777" w:rsidR="00517D78" w:rsidRDefault="00484864" w:rsidP="00517D78">
      <w:pPr>
        <w:pStyle w:val="TDC2"/>
        <w:tabs>
          <w:tab w:val="left" w:pos="426"/>
          <w:tab w:val="left" w:pos="880"/>
          <w:tab w:val="right" w:leader="dot" w:pos="7910"/>
        </w:tabs>
        <w:rPr>
          <w:noProof/>
        </w:rPr>
      </w:pPr>
      <w:hyperlink w:anchor="_Toc90922483" w:history="1">
        <w:r w:rsidR="00517D78" w:rsidRPr="006129C8">
          <w:rPr>
            <w:rStyle w:val="Hipervnculo"/>
            <w:noProof/>
          </w:rPr>
          <w:t>4.6.</w:t>
        </w:r>
        <w:r w:rsidR="00517D78">
          <w:rPr>
            <w:noProof/>
          </w:rPr>
          <w:tab/>
        </w:r>
        <w:r w:rsidR="00517D78" w:rsidRPr="006129C8">
          <w:rPr>
            <w:rStyle w:val="Hipervnculo"/>
            <w:noProof/>
          </w:rPr>
          <w:t>Desempeño del Área Comunicaciones</w:t>
        </w:r>
        <w:r w:rsidR="00517D78">
          <w:rPr>
            <w:noProof/>
            <w:webHidden/>
          </w:rPr>
          <w:tab/>
        </w:r>
        <w:r w:rsidR="00517D78">
          <w:rPr>
            <w:noProof/>
            <w:webHidden/>
          </w:rPr>
          <w:fldChar w:fldCharType="begin"/>
        </w:r>
        <w:r w:rsidR="00517D78">
          <w:rPr>
            <w:noProof/>
            <w:webHidden/>
          </w:rPr>
          <w:instrText xml:space="preserve"> PAGEREF _Toc90922483 \h </w:instrText>
        </w:r>
        <w:r w:rsidR="00517D78">
          <w:rPr>
            <w:noProof/>
            <w:webHidden/>
          </w:rPr>
        </w:r>
        <w:r w:rsidR="00517D78">
          <w:rPr>
            <w:noProof/>
            <w:webHidden/>
          </w:rPr>
          <w:fldChar w:fldCharType="separate"/>
        </w:r>
        <w:r w:rsidR="00EA1486">
          <w:rPr>
            <w:noProof/>
            <w:webHidden/>
          </w:rPr>
          <w:t>39</w:t>
        </w:r>
        <w:r w:rsidR="00517D78">
          <w:rPr>
            <w:noProof/>
            <w:webHidden/>
          </w:rPr>
          <w:fldChar w:fldCharType="end"/>
        </w:r>
      </w:hyperlink>
    </w:p>
    <w:p w14:paraId="41B377B5" w14:textId="77777777" w:rsidR="00517D78" w:rsidRDefault="00484864" w:rsidP="00517D78">
      <w:pPr>
        <w:pStyle w:val="TDC1"/>
        <w:tabs>
          <w:tab w:val="clear" w:pos="660"/>
          <w:tab w:val="left" w:pos="426"/>
        </w:tabs>
        <w:rPr>
          <w:rFonts w:asciiTheme="minorHAnsi" w:eastAsiaTheme="minorEastAsia" w:hAnsiTheme="minorHAnsi"/>
          <w:noProof/>
          <w:color w:val="auto"/>
          <w:sz w:val="22"/>
          <w:lang w:val="es-ES" w:eastAsia="es-ES"/>
        </w:rPr>
      </w:pPr>
      <w:hyperlink w:anchor="_Toc90922484" w:history="1">
        <w:r w:rsidR="00517D78" w:rsidRPr="006129C8">
          <w:rPr>
            <w:rStyle w:val="Hipervnculo"/>
            <w:noProof/>
          </w:rPr>
          <w:t>V.</w:t>
        </w:r>
        <w:r w:rsidR="00517D78">
          <w:rPr>
            <w:rFonts w:asciiTheme="minorHAnsi" w:eastAsiaTheme="minorEastAsia" w:hAnsiTheme="minorHAnsi"/>
            <w:noProof/>
            <w:color w:val="auto"/>
            <w:sz w:val="22"/>
            <w:lang w:val="es-ES" w:eastAsia="es-ES"/>
          </w:rPr>
          <w:tab/>
        </w:r>
        <w:r w:rsidR="00517D78" w:rsidRPr="006129C8">
          <w:rPr>
            <w:rStyle w:val="Hipervnculo"/>
            <w:noProof/>
          </w:rPr>
          <w:t>SERVICIO AL CIUDADANO Y TRANSPARENCIA INSTITUCIONAL</w:t>
        </w:r>
        <w:r w:rsidR="00517D78">
          <w:rPr>
            <w:noProof/>
            <w:webHidden/>
          </w:rPr>
          <w:tab/>
        </w:r>
        <w:r w:rsidR="00517D78">
          <w:rPr>
            <w:noProof/>
            <w:webHidden/>
          </w:rPr>
          <w:fldChar w:fldCharType="begin"/>
        </w:r>
        <w:r w:rsidR="00517D78">
          <w:rPr>
            <w:noProof/>
            <w:webHidden/>
          </w:rPr>
          <w:instrText xml:space="preserve"> PAGEREF _Toc90922484 \h </w:instrText>
        </w:r>
        <w:r w:rsidR="00517D78">
          <w:rPr>
            <w:noProof/>
            <w:webHidden/>
          </w:rPr>
        </w:r>
        <w:r w:rsidR="00517D78">
          <w:rPr>
            <w:noProof/>
            <w:webHidden/>
          </w:rPr>
          <w:fldChar w:fldCharType="separate"/>
        </w:r>
        <w:r w:rsidR="00EA1486">
          <w:rPr>
            <w:noProof/>
            <w:webHidden/>
          </w:rPr>
          <w:t>40</w:t>
        </w:r>
        <w:r w:rsidR="00517D78">
          <w:rPr>
            <w:noProof/>
            <w:webHidden/>
          </w:rPr>
          <w:fldChar w:fldCharType="end"/>
        </w:r>
      </w:hyperlink>
    </w:p>
    <w:p w14:paraId="1D043A37" w14:textId="77777777" w:rsidR="00517D78" w:rsidRDefault="00484864" w:rsidP="00517D78">
      <w:pPr>
        <w:pStyle w:val="TDC2"/>
        <w:tabs>
          <w:tab w:val="left" w:pos="426"/>
          <w:tab w:val="left" w:pos="880"/>
          <w:tab w:val="right" w:leader="dot" w:pos="7910"/>
        </w:tabs>
        <w:rPr>
          <w:noProof/>
        </w:rPr>
      </w:pPr>
      <w:hyperlink w:anchor="_Toc90922485" w:history="1">
        <w:r w:rsidR="00517D78" w:rsidRPr="006129C8">
          <w:rPr>
            <w:rStyle w:val="Hipervnculo"/>
            <w:noProof/>
          </w:rPr>
          <w:t>5.1.</w:t>
        </w:r>
        <w:r w:rsidR="00517D78">
          <w:rPr>
            <w:noProof/>
          </w:rPr>
          <w:tab/>
        </w:r>
        <w:r w:rsidR="00517D78" w:rsidRPr="006129C8">
          <w:rPr>
            <w:rStyle w:val="Hipervnculo"/>
            <w:noProof/>
          </w:rPr>
          <w:t>Nivel de la satisfacción con el servicio</w:t>
        </w:r>
        <w:r w:rsidR="00517D78">
          <w:rPr>
            <w:noProof/>
            <w:webHidden/>
          </w:rPr>
          <w:tab/>
        </w:r>
        <w:r w:rsidR="00517D78">
          <w:rPr>
            <w:noProof/>
            <w:webHidden/>
          </w:rPr>
          <w:fldChar w:fldCharType="begin"/>
        </w:r>
        <w:r w:rsidR="00517D78">
          <w:rPr>
            <w:noProof/>
            <w:webHidden/>
          </w:rPr>
          <w:instrText xml:space="preserve"> PAGEREF _Toc90922485 \h </w:instrText>
        </w:r>
        <w:r w:rsidR="00517D78">
          <w:rPr>
            <w:noProof/>
            <w:webHidden/>
          </w:rPr>
        </w:r>
        <w:r w:rsidR="00517D78">
          <w:rPr>
            <w:noProof/>
            <w:webHidden/>
          </w:rPr>
          <w:fldChar w:fldCharType="separate"/>
        </w:r>
        <w:r w:rsidR="00EA1486">
          <w:rPr>
            <w:noProof/>
            <w:webHidden/>
          </w:rPr>
          <w:t>40</w:t>
        </w:r>
        <w:r w:rsidR="00517D78">
          <w:rPr>
            <w:noProof/>
            <w:webHidden/>
          </w:rPr>
          <w:fldChar w:fldCharType="end"/>
        </w:r>
      </w:hyperlink>
    </w:p>
    <w:p w14:paraId="463A1331" w14:textId="77777777" w:rsidR="00517D78" w:rsidRDefault="00484864" w:rsidP="00517D78">
      <w:pPr>
        <w:pStyle w:val="TDC2"/>
        <w:tabs>
          <w:tab w:val="left" w:pos="426"/>
          <w:tab w:val="left" w:pos="880"/>
          <w:tab w:val="right" w:leader="dot" w:pos="7910"/>
        </w:tabs>
        <w:rPr>
          <w:noProof/>
        </w:rPr>
      </w:pPr>
      <w:hyperlink w:anchor="_Toc90922486" w:history="1">
        <w:r w:rsidR="00517D78" w:rsidRPr="006129C8">
          <w:rPr>
            <w:rStyle w:val="Hipervnculo"/>
            <w:noProof/>
          </w:rPr>
          <w:t>5.2.</w:t>
        </w:r>
        <w:r w:rsidR="00517D78">
          <w:rPr>
            <w:noProof/>
          </w:rPr>
          <w:tab/>
        </w:r>
        <w:r w:rsidR="00517D78" w:rsidRPr="006129C8">
          <w:rPr>
            <w:rStyle w:val="Hipervnculo"/>
            <w:noProof/>
          </w:rPr>
          <w:t>Nivel de cumplimiento acceso a la información</w:t>
        </w:r>
        <w:r w:rsidR="00517D78">
          <w:rPr>
            <w:noProof/>
            <w:webHidden/>
          </w:rPr>
          <w:tab/>
        </w:r>
        <w:r w:rsidR="00517D78">
          <w:rPr>
            <w:noProof/>
            <w:webHidden/>
          </w:rPr>
          <w:fldChar w:fldCharType="begin"/>
        </w:r>
        <w:r w:rsidR="00517D78">
          <w:rPr>
            <w:noProof/>
            <w:webHidden/>
          </w:rPr>
          <w:instrText xml:space="preserve"> PAGEREF _Toc90922486 \h </w:instrText>
        </w:r>
        <w:r w:rsidR="00517D78">
          <w:rPr>
            <w:noProof/>
            <w:webHidden/>
          </w:rPr>
        </w:r>
        <w:r w:rsidR="00517D78">
          <w:rPr>
            <w:noProof/>
            <w:webHidden/>
          </w:rPr>
          <w:fldChar w:fldCharType="separate"/>
        </w:r>
        <w:r w:rsidR="00EA1486">
          <w:rPr>
            <w:noProof/>
            <w:webHidden/>
          </w:rPr>
          <w:t>40</w:t>
        </w:r>
        <w:r w:rsidR="00517D78">
          <w:rPr>
            <w:noProof/>
            <w:webHidden/>
          </w:rPr>
          <w:fldChar w:fldCharType="end"/>
        </w:r>
      </w:hyperlink>
    </w:p>
    <w:p w14:paraId="3CFF1605" w14:textId="77777777" w:rsidR="00517D78" w:rsidRDefault="00484864" w:rsidP="00517D78">
      <w:pPr>
        <w:pStyle w:val="TDC2"/>
        <w:tabs>
          <w:tab w:val="left" w:pos="426"/>
          <w:tab w:val="left" w:pos="880"/>
          <w:tab w:val="right" w:leader="dot" w:pos="7910"/>
        </w:tabs>
        <w:rPr>
          <w:noProof/>
        </w:rPr>
      </w:pPr>
      <w:hyperlink w:anchor="_Toc90922487" w:history="1">
        <w:r w:rsidR="00517D78" w:rsidRPr="006129C8">
          <w:rPr>
            <w:rStyle w:val="Hipervnculo"/>
            <w:noProof/>
          </w:rPr>
          <w:t>5.3.</w:t>
        </w:r>
        <w:r w:rsidR="00517D78">
          <w:rPr>
            <w:noProof/>
          </w:rPr>
          <w:tab/>
        </w:r>
        <w:r w:rsidR="00517D78" w:rsidRPr="006129C8">
          <w:rPr>
            <w:rStyle w:val="Hipervnculo"/>
            <w:noProof/>
          </w:rPr>
          <w:t>Resultado Sistema de Quejas, Reclamos y Sugerencias</w:t>
        </w:r>
        <w:r w:rsidR="00517D78">
          <w:rPr>
            <w:noProof/>
            <w:webHidden/>
          </w:rPr>
          <w:tab/>
        </w:r>
        <w:r w:rsidR="00517D78">
          <w:rPr>
            <w:noProof/>
            <w:webHidden/>
          </w:rPr>
          <w:fldChar w:fldCharType="begin"/>
        </w:r>
        <w:r w:rsidR="00517D78">
          <w:rPr>
            <w:noProof/>
            <w:webHidden/>
          </w:rPr>
          <w:instrText xml:space="preserve"> PAGEREF _Toc90922487 \h </w:instrText>
        </w:r>
        <w:r w:rsidR="00517D78">
          <w:rPr>
            <w:noProof/>
            <w:webHidden/>
          </w:rPr>
        </w:r>
        <w:r w:rsidR="00517D78">
          <w:rPr>
            <w:noProof/>
            <w:webHidden/>
          </w:rPr>
          <w:fldChar w:fldCharType="separate"/>
        </w:r>
        <w:r w:rsidR="00EA1486">
          <w:rPr>
            <w:noProof/>
            <w:webHidden/>
          </w:rPr>
          <w:t>41</w:t>
        </w:r>
        <w:r w:rsidR="00517D78">
          <w:rPr>
            <w:noProof/>
            <w:webHidden/>
          </w:rPr>
          <w:fldChar w:fldCharType="end"/>
        </w:r>
      </w:hyperlink>
    </w:p>
    <w:p w14:paraId="20FC81C7" w14:textId="77777777" w:rsidR="00517D78" w:rsidRDefault="00484864" w:rsidP="00517D78">
      <w:pPr>
        <w:pStyle w:val="TDC2"/>
        <w:tabs>
          <w:tab w:val="left" w:pos="426"/>
          <w:tab w:val="left" w:pos="880"/>
          <w:tab w:val="right" w:leader="dot" w:pos="7910"/>
        </w:tabs>
        <w:rPr>
          <w:noProof/>
        </w:rPr>
      </w:pPr>
      <w:hyperlink w:anchor="_Toc90922488" w:history="1">
        <w:r w:rsidR="00517D78" w:rsidRPr="006129C8">
          <w:rPr>
            <w:rStyle w:val="Hipervnculo"/>
            <w:noProof/>
          </w:rPr>
          <w:t>5.4.</w:t>
        </w:r>
        <w:r w:rsidR="00517D78">
          <w:rPr>
            <w:noProof/>
          </w:rPr>
          <w:tab/>
        </w:r>
        <w:r w:rsidR="00517D78" w:rsidRPr="006129C8">
          <w:rPr>
            <w:rStyle w:val="Hipervnculo"/>
            <w:noProof/>
          </w:rPr>
          <w:t>Resultado mediciones del portal de transparencia</w:t>
        </w:r>
        <w:r w:rsidR="00517D78">
          <w:rPr>
            <w:noProof/>
            <w:webHidden/>
          </w:rPr>
          <w:tab/>
        </w:r>
        <w:r w:rsidR="00517D78">
          <w:rPr>
            <w:noProof/>
            <w:webHidden/>
          </w:rPr>
          <w:fldChar w:fldCharType="begin"/>
        </w:r>
        <w:r w:rsidR="00517D78">
          <w:rPr>
            <w:noProof/>
            <w:webHidden/>
          </w:rPr>
          <w:instrText xml:space="preserve"> PAGEREF _Toc90922488 \h </w:instrText>
        </w:r>
        <w:r w:rsidR="00517D78">
          <w:rPr>
            <w:noProof/>
            <w:webHidden/>
          </w:rPr>
        </w:r>
        <w:r w:rsidR="00517D78">
          <w:rPr>
            <w:noProof/>
            <w:webHidden/>
          </w:rPr>
          <w:fldChar w:fldCharType="separate"/>
        </w:r>
        <w:r w:rsidR="00EA1486">
          <w:rPr>
            <w:noProof/>
            <w:webHidden/>
          </w:rPr>
          <w:t>41</w:t>
        </w:r>
        <w:r w:rsidR="00517D78">
          <w:rPr>
            <w:noProof/>
            <w:webHidden/>
          </w:rPr>
          <w:fldChar w:fldCharType="end"/>
        </w:r>
      </w:hyperlink>
    </w:p>
    <w:p w14:paraId="120B7F78" w14:textId="77777777" w:rsidR="00517D78" w:rsidRDefault="00484864" w:rsidP="00517D78">
      <w:pPr>
        <w:pStyle w:val="TDC1"/>
        <w:tabs>
          <w:tab w:val="clear" w:pos="660"/>
          <w:tab w:val="left" w:pos="426"/>
        </w:tabs>
        <w:rPr>
          <w:rFonts w:asciiTheme="minorHAnsi" w:eastAsiaTheme="minorEastAsia" w:hAnsiTheme="minorHAnsi"/>
          <w:noProof/>
          <w:color w:val="auto"/>
          <w:sz w:val="22"/>
          <w:lang w:val="es-ES" w:eastAsia="es-ES"/>
        </w:rPr>
      </w:pPr>
      <w:hyperlink w:anchor="_Toc90922489" w:history="1">
        <w:r w:rsidR="00517D78" w:rsidRPr="006129C8">
          <w:rPr>
            <w:rStyle w:val="Hipervnculo"/>
            <w:noProof/>
          </w:rPr>
          <w:t>VI.</w:t>
        </w:r>
        <w:r w:rsidR="00517D78">
          <w:rPr>
            <w:rFonts w:asciiTheme="minorHAnsi" w:eastAsiaTheme="minorEastAsia" w:hAnsiTheme="minorHAnsi"/>
            <w:noProof/>
            <w:color w:val="auto"/>
            <w:sz w:val="22"/>
            <w:lang w:val="es-ES" w:eastAsia="es-ES"/>
          </w:rPr>
          <w:tab/>
        </w:r>
        <w:r w:rsidR="00517D78" w:rsidRPr="006129C8">
          <w:rPr>
            <w:rStyle w:val="Hipervnculo"/>
            <w:noProof/>
          </w:rPr>
          <w:t>PROYECCIONES AL PRÓXIMO AÑO</w:t>
        </w:r>
        <w:r w:rsidR="00517D78">
          <w:rPr>
            <w:noProof/>
            <w:webHidden/>
          </w:rPr>
          <w:tab/>
        </w:r>
        <w:r w:rsidR="00517D78">
          <w:rPr>
            <w:noProof/>
            <w:webHidden/>
          </w:rPr>
          <w:fldChar w:fldCharType="begin"/>
        </w:r>
        <w:r w:rsidR="00517D78">
          <w:rPr>
            <w:noProof/>
            <w:webHidden/>
          </w:rPr>
          <w:instrText xml:space="preserve"> PAGEREF _Toc90922489 \h </w:instrText>
        </w:r>
        <w:r w:rsidR="00517D78">
          <w:rPr>
            <w:noProof/>
            <w:webHidden/>
          </w:rPr>
        </w:r>
        <w:r w:rsidR="00517D78">
          <w:rPr>
            <w:noProof/>
            <w:webHidden/>
          </w:rPr>
          <w:fldChar w:fldCharType="separate"/>
        </w:r>
        <w:r w:rsidR="00EA1486">
          <w:rPr>
            <w:noProof/>
            <w:webHidden/>
          </w:rPr>
          <w:t>42</w:t>
        </w:r>
        <w:r w:rsidR="00517D78">
          <w:rPr>
            <w:noProof/>
            <w:webHidden/>
          </w:rPr>
          <w:fldChar w:fldCharType="end"/>
        </w:r>
      </w:hyperlink>
    </w:p>
    <w:p w14:paraId="5E25DFB4" w14:textId="77777777" w:rsidR="00517D78" w:rsidRDefault="00484864" w:rsidP="00517D78">
      <w:pPr>
        <w:pStyle w:val="TDC1"/>
        <w:tabs>
          <w:tab w:val="clear" w:pos="660"/>
          <w:tab w:val="left" w:pos="426"/>
        </w:tabs>
        <w:rPr>
          <w:rFonts w:asciiTheme="minorHAnsi" w:eastAsiaTheme="minorEastAsia" w:hAnsiTheme="minorHAnsi"/>
          <w:noProof/>
          <w:color w:val="auto"/>
          <w:sz w:val="22"/>
          <w:lang w:val="es-ES" w:eastAsia="es-ES"/>
        </w:rPr>
      </w:pPr>
      <w:hyperlink w:anchor="_Toc90922490" w:history="1">
        <w:r w:rsidR="00517D78" w:rsidRPr="006129C8">
          <w:rPr>
            <w:rStyle w:val="Hipervnculo"/>
            <w:noProof/>
          </w:rPr>
          <w:t>VII.</w:t>
        </w:r>
        <w:r w:rsidR="00517D78">
          <w:rPr>
            <w:rFonts w:asciiTheme="minorHAnsi" w:eastAsiaTheme="minorEastAsia" w:hAnsiTheme="minorHAnsi"/>
            <w:noProof/>
            <w:color w:val="auto"/>
            <w:sz w:val="22"/>
            <w:lang w:val="es-ES" w:eastAsia="es-ES"/>
          </w:rPr>
          <w:tab/>
        </w:r>
        <w:r w:rsidR="00517D78" w:rsidRPr="006129C8">
          <w:rPr>
            <w:rStyle w:val="Hipervnculo"/>
            <w:noProof/>
          </w:rPr>
          <w:t>ANEXOS</w:t>
        </w:r>
        <w:r w:rsidR="00517D78">
          <w:rPr>
            <w:noProof/>
            <w:webHidden/>
          </w:rPr>
          <w:tab/>
        </w:r>
        <w:r w:rsidR="00517D78">
          <w:rPr>
            <w:noProof/>
            <w:webHidden/>
          </w:rPr>
          <w:fldChar w:fldCharType="begin"/>
        </w:r>
        <w:r w:rsidR="00517D78">
          <w:rPr>
            <w:noProof/>
            <w:webHidden/>
          </w:rPr>
          <w:instrText xml:space="preserve"> PAGEREF _Toc90922490 \h </w:instrText>
        </w:r>
        <w:r w:rsidR="00517D78">
          <w:rPr>
            <w:noProof/>
            <w:webHidden/>
          </w:rPr>
        </w:r>
        <w:r w:rsidR="00517D78">
          <w:rPr>
            <w:noProof/>
            <w:webHidden/>
          </w:rPr>
          <w:fldChar w:fldCharType="separate"/>
        </w:r>
        <w:r w:rsidR="00EA1486">
          <w:rPr>
            <w:noProof/>
            <w:webHidden/>
          </w:rPr>
          <w:t>42</w:t>
        </w:r>
        <w:r w:rsidR="00517D78">
          <w:rPr>
            <w:noProof/>
            <w:webHidden/>
          </w:rPr>
          <w:fldChar w:fldCharType="end"/>
        </w:r>
      </w:hyperlink>
    </w:p>
    <w:p w14:paraId="1D64459B" w14:textId="77777777" w:rsidR="00545797" w:rsidRPr="008900C3" w:rsidRDefault="00545797" w:rsidP="00545797">
      <w:pPr>
        <w:rPr>
          <w:b/>
          <w:bCs/>
          <w:color w:val="767171"/>
          <w:szCs w:val="24"/>
          <w:lang w:val="es-DO"/>
        </w:rPr>
      </w:pPr>
      <w:r w:rsidRPr="008900C3">
        <w:rPr>
          <w:b/>
          <w:bCs/>
          <w:color w:val="767171"/>
          <w:szCs w:val="24"/>
          <w:lang w:val="es-DO"/>
        </w:rPr>
        <w:fldChar w:fldCharType="end"/>
      </w:r>
    </w:p>
    <w:p w14:paraId="7A99AC0D" w14:textId="746A6DF3" w:rsidR="005805BA" w:rsidRPr="008900C3" w:rsidRDefault="005805BA">
      <w:pPr>
        <w:rPr>
          <w:lang w:val="es-DO"/>
        </w:rPr>
      </w:pPr>
    </w:p>
    <w:p w14:paraId="3208ED9A" w14:textId="1B8FFD32" w:rsidR="005805BA" w:rsidRPr="008900C3" w:rsidRDefault="005805BA">
      <w:pPr>
        <w:rPr>
          <w:lang w:val="es-DO"/>
        </w:rPr>
      </w:pPr>
    </w:p>
    <w:p w14:paraId="6CEA36FA" w14:textId="77777777" w:rsidR="001240D0" w:rsidRPr="008900C3" w:rsidRDefault="001240D0">
      <w:pPr>
        <w:rPr>
          <w:lang w:val="es-DO"/>
        </w:rPr>
      </w:pPr>
    </w:p>
    <w:p w14:paraId="310BE1B9" w14:textId="77777777" w:rsidR="001240D0" w:rsidRPr="008900C3" w:rsidRDefault="001240D0">
      <w:pPr>
        <w:rPr>
          <w:lang w:val="es-DO"/>
        </w:rPr>
      </w:pPr>
    </w:p>
    <w:p w14:paraId="220C50B1" w14:textId="77777777" w:rsidR="001240D0" w:rsidRPr="008900C3" w:rsidRDefault="001240D0">
      <w:pPr>
        <w:rPr>
          <w:lang w:val="es-DO"/>
        </w:rPr>
      </w:pPr>
    </w:p>
    <w:p w14:paraId="1DBDA006" w14:textId="4D806799" w:rsidR="001240D0" w:rsidRPr="008900C3" w:rsidRDefault="001240D0">
      <w:pPr>
        <w:rPr>
          <w:lang w:val="es-DO"/>
        </w:rPr>
        <w:sectPr w:rsidR="001240D0" w:rsidRPr="008900C3" w:rsidSect="00C5210C">
          <w:footerReference w:type="first" r:id="rId15"/>
          <w:pgSz w:w="12240" w:h="15840"/>
          <w:pgMar w:top="590" w:right="2160" w:bottom="590" w:left="2160" w:header="720" w:footer="720" w:gutter="0"/>
          <w:cols w:space="720"/>
          <w:docGrid w:linePitch="360"/>
        </w:sectPr>
      </w:pPr>
    </w:p>
    <w:p w14:paraId="649D29AD" w14:textId="18EB8134" w:rsidR="001240D0" w:rsidRPr="008900C3" w:rsidRDefault="001240D0" w:rsidP="00FC31FC">
      <w:pPr>
        <w:pStyle w:val="TituloM"/>
        <w:rPr>
          <w:spacing w:val="0"/>
        </w:rPr>
      </w:pPr>
      <w:bookmarkStart w:id="0" w:name="_Toc90922466"/>
      <w:bookmarkStart w:id="1" w:name="_Hlk86403204"/>
      <w:r w:rsidRPr="008900C3">
        <w:rPr>
          <w:spacing w:val="0"/>
        </w:rPr>
        <w:lastRenderedPageBreak/>
        <w:t>RESUMEN EJECUTIVO</w:t>
      </w:r>
      <w:bookmarkEnd w:id="0"/>
    </w:p>
    <w:p w14:paraId="7C54AF21" w14:textId="1DC861E3" w:rsidR="001240D0" w:rsidRPr="008900C3" w:rsidRDefault="00337855" w:rsidP="001240D0">
      <w:pPr>
        <w:jc w:val="both"/>
        <w:rPr>
          <w:rFonts w:eastAsia="Calibri" w:cs="Times New Roman"/>
          <w:color w:val="767171"/>
          <w:sz w:val="18"/>
          <w:lang w:val="es-DO"/>
        </w:rPr>
      </w:pPr>
      <w:r w:rsidRPr="008900C3">
        <w:rPr>
          <w:rFonts w:eastAsia="Calibri" w:cs="Times New Roman"/>
          <w:noProof/>
          <w:color w:val="767171"/>
          <w:sz w:val="18"/>
        </w:rPr>
        <mc:AlternateContent>
          <mc:Choice Requires="wps">
            <w:drawing>
              <wp:anchor distT="0" distB="0" distL="114300" distR="114300" simplePos="0" relativeHeight="251679744" behindDoc="0" locked="0" layoutInCell="1" allowOverlap="1" wp14:anchorId="5383067F" wp14:editId="210A5A38">
                <wp:simplePos x="0" y="0"/>
                <wp:positionH relativeFrom="margin">
                  <wp:posOffset>2287905</wp:posOffset>
                </wp:positionH>
                <wp:positionV relativeFrom="paragraph">
                  <wp:posOffset>34290</wp:posOffset>
                </wp:positionV>
                <wp:extent cx="463550" cy="0"/>
                <wp:effectExtent l="22860" t="15875" r="18415" b="222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8EB2BE2" id="Straight Connector 2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0.15pt,2.7pt" to="216.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" strokecolor="#ee2a24" strokeweight="2.25pt">
                <v:stroke joinstyle="miter"/>
                <w10:wrap anchorx="margin"/>
              </v:line>
            </w:pict>
          </mc:Fallback>
        </mc:AlternateContent>
      </w:r>
    </w:p>
    <w:p w14:paraId="57CF8AA9" w14:textId="7637232E" w:rsidR="001240D0" w:rsidRPr="008900C3" w:rsidRDefault="001240D0" w:rsidP="001240D0">
      <w:pPr>
        <w:jc w:val="center"/>
        <w:rPr>
          <w:rFonts w:eastAsia="Calibri" w:cs="Times New Roman"/>
          <w:color w:val="767171"/>
          <w:spacing w:val="20"/>
          <w:szCs w:val="36"/>
          <w:lang w:val="es-DO"/>
        </w:rPr>
      </w:pPr>
      <w:r w:rsidRPr="008900C3">
        <w:rPr>
          <w:rFonts w:eastAsia="Calibri" w:cs="Times New Roman"/>
          <w:color w:val="767171"/>
          <w:spacing w:val="20"/>
          <w:szCs w:val="36"/>
          <w:lang w:val="es-DO"/>
        </w:rPr>
        <w:t>Memoria institucional 2021</w:t>
      </w:r>
    </w:p>
    <w:p w14:paraId="6F9CD3D5" w14:textId="77777777" w:rsidR="004C46A4" w:rsidRPr="008900C3" w:rsidRDefault="004C46A4" w:rsidP="006D0BC1">
      <w:pPr>
        <w:spacing w:after="0" w:line="360" w:lineRule="auto"/>
        <w:jc w:val="both"/>
        <w:rPr>
          <w:b/>
          <w:color w:val="767171"/>
          <w:szCs w:val="24"/>
          <w:lang w:val="es-DO"/>
        </w:rPr>
      </w:pPr>
      <w:r w:rsidRPr="008900C3">
        <w:rPr>
          <w:b/>
          <w:color w:val="767171"/>
          <w:szCs w:val="24"/>
          <w:lang w:val="es-DO"/>
        </w:rPr>
        <w:t>Fomento Del Empleo Digno</w:t>
      </w:r>
    </w:p>
    <w:p w14:paraId="6E77732F" w14:textId="2FA2E68F" w:rsidR="004C46A4" w:rsidRPr="009208AC" w:rsidRDefault="00FD0FEF" w:rsidP="006D0BC1">
      <w:pPr>
        <w:autoSpaceDE w:val="0"/>
        <w:autoSpaceDN w:val="0"/>
        <w:adjustRightInd w:val="0"/>
        <w:spacing w:after="0" w:line="360" w:lineRule="auto"/>
        <w:jc w:val="both"/>
        <w:rPr>
          <w:color w:val="767171"/>
          <w:szCs w:val="24"/>
          <w:lang w:val="es-DO" w:eastAsia="es-ES"/>
        </w:rPr>
      </w:pPr>
      <w:r w:rsidRPr="009208AC">
        <w:rPr>
          <w:color w:val="767171"/>
          <w:szCs w:val="24"/>
          <w:lang w:val="es-DO" w:eastAsia="es-ES"/>
        </w:rPr>
        <w:t xml:space="preserve">Durante el </w:t>
      </w:r>
      <w:r w:rsidR="004C46A4" w:rsidRPr="009208AC">
        <w:rPr>
          <w:color w:val="767171"/>
          <w:szCs w:val="24"/>
          <w:lang w:val="es-DO" w:eastAsia="es-ES"/>
        </w:rPr>
        <w:t xml:space="preserve">año 2021, se registraron </w:t>
      </w:r>
      <w:r w:rsidR="00641667" w:rsidRPr="009208AC">
        <w:rPr>
          <w:bCs/>
          <w:color w:val="767171"/>
          <w:szCs w:val="24"/>
          <w:lang w:val="es-DO" w:eastAsia="es-ES"/>
        </w:rPr>
        <w:t>5</w:t>
      </w:r>
      <w:r w:rsidR="00156EF8" w:rsidRPr="009208AC">
        <w:rPr>
          <w:bCs/>
          <w:color w:val="767171"/>
          <w:szCs w:val="24"/>
          <w:lang w:val="es-DO" w:eastAsia="es-ES"/>
        </w:rPr>
        <w:t>4,465</w:t>
      </w:r>
      <w:r w:rsidR="004C46A4" w:rsidRPr="009208AC">
        <w:rPr>
          <w:bCs/>
          <w:color w:val="767171"/>
          <w:szCs w:val="24"/>
          <w:lang w:val="es-DO" w:eastAsia="es-ES"/>
        </w:rPr>
        <w:t xml:space="preserve"> </w:t>
      </w:r>
      <w:r w:rsidR="004C46A4" w:rsidRPr="009208AC">
        <w:rPr>
          <w:color w:val="767171"/>
          <w:szCs w:val="24"/>
          <w:lang w:val="es-DO" w:eastAsia="es-ES"/>
        </w:rPr>
        <w:t xml:space="preserve">nuevos trabajadores formales en el Sistema integrado de Registros Laborales (SIRLA), de los cuales </w:t>
      </w:r>
      <w:r w:rsidR="00156EF8" w:rsidRPr="009208AC">
        <w:rPr>
          <w:color w:val="767171"/>
          <w:szCs w:val="24"/>
          <w:lang w:val="es-DO" w:eastAsia="es-ES"/>
        </w:rPr>
        <w:t>30,050</w:t>
      </w:r>
      <w:r w:rsidR="004C46A4" w:rsidRPr="009208AC">
        <w:rPr>
          <w:color w:val="767171"/>
          <w:szCs w:val="24"/>
          <w:lang w:val="es-DO" w:eastAsia="es-ES"/>
        </w:rPr>
        <w:t xml:space="preserve"> son hombres y </w:t>
      </w:r>
      <w:r w:rsidR="00156EF8" w:rsidRPr="009208AC">
        <w:rPr>
          <w:color w:val="767171"/>
          <w:szCs w:val="24"/>
          <w:lang w:val="es-DO" w:eastAsia="es-ES"/>
        </w:rPr>
        <w:t>24,415</w:t>
      </w:r>
      <w:r w:rsidR="004C46A4" w:rsidRPr="009208AC">
        <w:rPr>
          <w:color w:val="767171"/>
          <w:szCs w:val="24"/>
          <w:lang w:val="es-DO" w:eastAsia="es-ES"/>
        </w:rPr>
        <w:t xml:space="preserve"> mujeres. Las ramas de actividades que mostraron una mayor proporción de nuevos trabajadores registrados, fueron: industrias manufactureras, con un </w:t>
      </w:r>
      <w:r w:rsidR="00156EF8" w:rsidRPr="009208AC">
        <w:rPr>
          <w:iCs/>
          <w:color w:val="767171"/>
          <w:szCs w:val="24"/>
          <w:lang w:val="es-DO" w:eastAsia="es-ES"/>
        </w:rPr>
        <w:t>27.6</w:t>
      </w:r>
      <w:r w:rsidR="004C46A4" w:rsidRPr="009208AC">
        <w:rPr>
          <w:iCs/>
          <w:color w:val="767171"/>
          <w:szCs w:val="24"/>
          <w:lang w:val="es-DO" w:eastAsia="es-ES"/>
        </w:rPr>
        <w:t>%</w:t>
      </w:r>
      <w:r w:rsidR="004C46A4" w:rsidRPr="009208AC">
        <w:rPr>
          <w:i/>
          <w:iCs/>
          <w:color w:val="767171"/>
          <w:szCs w:val="24"/>
          <w:lang w:val="es-DO" w:eastAsia="es-ES"/>
        </w:rPr>
        <w:t xml:space="preserve"> y </w:t>
      </w:r>
      <w:r w:rsidR="004C46A4" w:rsidRPr="009208AC">
        <w:rPr>
          <w:color w:val="767171"/>
          <w:szCs w:val="24"/>
          <w:lang w:val="es-DO" w:eastAsia="es-ES"/>
        </w:rPr>
        <w:t xml:space="preserve">comercio </w:t>
      </w:r>
      <w:r w:rsidR="004C46A4" w:rsidRPr="009208AC">
        <w:rPr>
          <w:iCs/>
          <w:color w:val="767171"/>
          <w:szCs w:val="24"/>
          <w:lang w:val="es-DO" w:eastAsia="es-ES"/>
        </w:rPr>
        <w:t>23%.</w:t>
      </w:r>
    </w:p>
    <w:p w14:paraId="778AC5FC" w14:textId="6816DF70" w:rsidR="004C46A4" w:rsidRPr="009208AC" w:rsidRDefault="004C46A4" w:rsidP="006D0BC1">
      <w:pPr>
        <w:autoSpaceDE w:val="0"/>
        <w:autoSpaceDN w:val="0"/>
        <w:adjustRightInd w:val="0"/>
        <w:spacing w:after="0" w:line="360" w:lineRule="auto"/>
        <w:jc w:val="both"/>
        <w:rPr>
          <w:color w:val="767171"/>
          <w:szCs w:val="24"/>
          <w:lang w:val="es-DO" w:eastAsia="es-ES"/>
        </w:rPr>
      </w:pPr>
      <w:r w:rsidRPr="009208AC">
        <w:rPr>
          <w:color w:val="767171"/>
          <w:szCs w:val="24"/>
          <w:lang w:val="es-DO" w:eastAsia="es-ES"/>
        </w:rPr>
        <w:t xml:space="preserve">Las regiones donde se registró un mayor número de nuevos trabajadores, son: Metropolitana, representando el </w:t>
      </w:r>
      <w:r w:rsidR="00156EF8" w:rsidRPr="009208AC">
        <w:rPr>
          <w:iCs/>
          <w:color w:val="767171"/>
          <w:szCs w:val="24"/>
          <w:lang w:val="es-DO" w:eastAsia="es-ES"/>
        </w:rPr>
        <w:t>41</w:t>
      </w:r>
      <w:r w:rsidRPr="009208AC">
        <w:rPr>
          <w:iCs/>
          <w:color w:val="767171"/>
          <w:szCs w:val="24"/>
          <w:lang w:val="es-DO" w:eastAsia="es-ES"/>
        </w:rPr>
        <w:t>%</w:t>
      </w:r>
      <w:r w:rsidRPr="009208AC">
        <w:rPr>
          <w:color w:val="767171"/>
          <w:szCs w:val="24"/>
          <w:lang w:val="es-DO" w:eastAsia="es-ES"/>
        </w:rPr>
        <w:t xml:space="preserve">, y Cibao Norte, con un </w:t>
      </w:r>
      <w:r w:rsidR="00156EF8" w:rsidRPr="009208AC">
        <w:rPr>
          <w:iCs/>
          <w:color w:val="767171"/>
          <w:szCs w:val="24"/>
          <w:lang w:val="es-DO" w:eastAsia="es-ES"/>
        </w:rPr>
        <w:t>20</w:t>
      </w:r>
      <w:r w:rsidRPr="009208AC">
        <w:rPr>
          <w:iCs/>
          <w:color w:val="767171"/>
          <w:szCs w:val="24"/>
          <w:lang w:val="es-DO" w:eastAsia="es-ES"/>
        </w:rPr>
        <w:t>%.</w:t>
      </w:r>
    </w:p>
    <w:p w14:paraId="21DA54C0" w14:textId="56635ED4" w:rsidR="004C46A4" w:rsidRPr="008900C3" w:rsidRDefault="004C46A4" w:rsidP="006D0BC1">
      <w:pPr>
        <w:autoSpaceDE w:val="0"/>
        <w:autoSpaceDN w:val="0"/>
        <w:adjustRightInd w:val="0"/>
        <w:spacing w:after="0" w:line="360" w:lineRule="auto"/>
        <w:jc w:val="both"/>
        <w:rPr>
          <w:color w:val="767171"/>
          <w:szCs w:val="24"/>
          <w:lang w:val="es-DO" w:eastAsia="es-ES"/>
        </w:rPr>
      </w:pPr>
      <w:r w:rsidRPr="009208AC">
        <w:rPr>
          <w:color w:val="767171"/>
          <w:szCs w:val="24"/>
          <w:lang w:val="es-DO" w:eastAsia="es-ES"/>
        </w:rPr>
        <w:t>Según los indicadores de género, el 5</w:t>
      </w:r>
      <w:r w:rsidR="00156EF8" w:rsidRPr="009208AC">
        <w:rPr>
          <w:color w:val="767171"/>
          <w:szCs w:val="24"/>
          <w:lang w:val="es-DO" w:eastAsia="es-ES"/>
        </w:rPr>
        <w:t>5.2</w:t>
      </w:r>
      <w:r w:rsidRPr="009208AC">
        <w:rPr>
          <w:color w:val="767171"/>
          <w:szCs w:val="24"/>
          <w:lang w:val="es-DO" w:eastAsia="es-ES"/>
        </w:rPr>
        <w:t>%</w:t>
      </w:r>
      <w:r w:rsidRPr="00B07142">
        <w:rPr>
          <w:color w:val="767171"/>
          <w:szCs w:val="24"/>
          <w:lang w:val="es-DO" w:eastAsia="es-ES"/>
        </w:rPr>
        <w:t xml:space="preserve"> de nuevos trabajadores registrados, son hombres, respecto al porcentaje de mujeres incorpo</w:t>
      </w:r>
      <w:r w:rsidR="00156EF8" w:rsidRPr="00B07142">
        <w:rPr>
          <w:color w:val="767171"/>
          <w:szCs w:val="24"/>
          <w:lang w:val="es-DO" w:eastAsia="es-ES"/>
        </w:rPr>
        <w:t>radas en el sector formal, 44.8</w:t>
      </w:r>
      <w:r w:rsidRPr="00B07142">
        <w:rPr>
          <w:color w:val="767171"/>
          <w:szCs w:val="24"/>
          <w:lang w:val="es-DO" w:eastAsia="es-ES"/>
        </w:rPr>
        <w:t>%.</w:t>
      </w:r>
    </w:p>
    <w:p w14:paraId="4FF21B7F" w14:textId="77777777" w:rsidR="004C46A4" w:rsidRPr="008900C3" w:rsidRDefault="004C46A4" w:rsidP="006D0BC1">
      <w:pPr>
        <w:spacing w:after="0" w:line="360" w:lineRule="auto"/>
        <w:jc w:val="both"/>
        <w:rPr>
          <w:color w:val="767171"/>
          <w:szCs w:val="24"/>
          <w:lang w:val="es-DO"/>
        </w:rPr>
      </w:pPr>
    </w:p>
    <w:p w14:paraId="1615B77F" w14:textId="77777777" w:rsidR="004C46A4" w:rsidRPr="008900C3" w:rsidRDefault="004C46A4" w:rsidP="006D0BC1">
      <w:pPr>
        <w:tabs>
          <w:tab w:val="left" w:pos="0"/>
        </w:tabs>
        <w:spacing w:after="0" w:line="360" w:lineRule="auto"/>
        <w:jc w:val="both"/>
        <w:rPr>
          <w:b/>
          <w:color w:val="767171"/>
          <w:szCs w:val="24"/>
          <w:lang w:val="es-DO"/>
        </w:rPr>
      </w:pPr>
      <w:r w:rsidRPr="008900C3">
        <w:rPr>
          <w:b/>
          <w:color w:val="767171"/>
          <w:szCs w:val="24"/>
          <w:lang w:val="es-DO"/>
        </w:rPr>
        <w:t>Servicio Nacional De Empleo (Senae)</w:t>
      </w:r>
    </w:p>
    <w:p w14:paraId="5A2D4D3D" w14:textId="3FF7BB66" w:rsidR="004C46A4" w:rsidRPr="009208AC" w:rsidRDefault="004C46A4" w:rsidP="006D0BC1">
      <w:pPr>
        <w:spacing w:after="0" w:line="360" w:lineRule="auto"/>
        <w:jc w:val="both"/>
        <w:rPr>
          <w:color w:val="767171"/>
          <w:szCs w:val="24"/>
          <w:lang w:val="es-DO"/>
        </w:rPr>
      </w:pPr>
      <w:r w:rsidRPr="009208AC">
        <w:rPr>
          <w:color w:val="767171"/>
          <w:szCs w:val="24"/>
          <w:lang w:val="es-DO"/>
        </w:rPr>
        <w:t xml:space="preserve">Durante el </w:t>
      </w:r>
      <w:r w:rsidR="00B72CDE" w:rsidRPr="009208AC">
        <w:rPr>
          <w:color w:val="767171"/>
          <w:szCs w:val="24"/>
          <w:lang w:val="es-DO"/>
        </w:rPr>
        <w:t>año</w:t>
      </w:r>
      <w:r w:rsidRPr="009208AC">
        <w:rPr>
          <w:color w:val="767171"/>
          <w:szCs w:val="24"/>
          <w:lang w:val="es-DO"/>
        </w:rPr>
        <w:t xml:space="preserve">, se registraron en la Bolsa Electrónica de Empleo </w:t>
      </w:r>
      <w:r w:rsidR="00784077" w:rsidRPr="009208AC">
        <w:rPr>
          <w:color w:val="767171"/>
          <w:szCs w:val="24"/>
          <w:lang w:val="es-DO"/>
        </w:rPr>
        <w:t>28,570 buscadores de empleo, y 414</w:t>
      </w:r>
      <w:r w:rsidRPr="009208AC">
        <w:rPr>
          <w:color w:val="767171"/>
          <w:szCs w:val="24"/>
          <w:lang w:val="es-DO"/>
        </w:rPr>
        <w:t xml:space="preserve"> nuevas empresas con requerimiento de personal para ocupar las vacantes. Se realizaron más de </w:t>
      </w:r>
      <w:r w:rsidR="00784077" w:rsidRPr="009208AC">
        <w:rPr>
          <w:color w:val="767171"/>
          <w:szCs w:val="24"/>
          <w:lang w:val="es-DO"/>
        </w:rPr>
        <w:t>7,131</w:t>
      </w:r>
      <w:r w:rsidRPr="009208AC">
        <w:rPr>
          <w:color w:val="767171"/>
          <w:szCs w:val="24"/>
          <w:lang w:val="es-DO"/>
        </w:rPr>
        <w:t xml:space="preserve"> gestiones asesorías empresariales para apoyar a los empleadores a detectar sus necesidades de personal. Se refirieron a las empresas </w:t>
      </w:r>
      <w:r w:rsidR="00784077" w:rsidRPr="009208AC">
        <w:rPr>
          <w:color w:val="767171"/>
          <w:szCs w:val="24"/>
          <w:lang w:val="es-DO"/>
        </w:rPr>
        <w:t>16,831</w:t>
      </w:r>
      <w:r w:rsidR="006D0BC1" w:rsidRPr="009208AC">
        <w:rPr>
          <w:color w:val="767171"/>
          <w:szCs w:val="24"/>
          <w:lang w:val="es-DO"/>
        </w:rPr>
        <w:t xml:space="preserve"> </w:t>
      </w:r>
      <w:r w:rsidRPr="009208AC">
        <w:rPr>
          <w:color w:val="767171"/>
          <w:szCs w:val="24"/>
          <w:lang w:val="es-DO"/>
        </w:rPr>
        <w:t xml:space="preserve">Candidatos, para </w:t>
      </w:r>
      <w:r w:rsidR="00784077" w:rsidRPr="009208AC">
        <w:rPr>
          <w:color w:val="767171"/>
          <w:szCs w:val="24"/>
          <w:lang w:val="es-DO"/>
        </w:rPr>
        <w:t>9,197</w:t>
      </w:r>
      <w:r w:rsidRPr="009208AC">
        <w:rPr>
          <w:color w:val="767171"/>
          <w:szCs w:val="24"/>
          <w:lang w:val="es-DO"/>
        </w:rPr>
        <w:t xml:space="preserve"> vacantes registradas, de los cuales </w:t>
      </w:r>
      <w:r w:rsidR="00784077" w:rsidRPr="009208AC">
        <w:rPr>
          <w:color w:val="767171"/>
          <w:szCs w:val="24"/>
          <w:lang w:val="es-DO"/>
        </w:rPr>
        <w:t>2,193</w:t>
      </w:r>
      <w:r w:rsidRPr="009208AC">
        <w:rPr>
          <w:color w:val="767171"/>
          <w:szCs w:val="24"/>
          <w:lang w:val="es-DO"/>
        </w:rPr>
        <w:t xml:space="preserve"> Candidatos fueron colocados en puestos de traba</w:t>
      </w:r>
      <w:r w:rsidR="00784077" w:rsidRPr="009208AC">
        <w:rPr>
          <w:color w:val="767171"/>
          <w:szCs w:val="24"/>
          <w:lang w:val="es-DO"/>
        </w:rPr>
        <w:t>jo formales, representando un 24</w:t>
      </w:r>
      <w:r w:rsidRPr="009208AC">
        <w:rPr>
          <w:color w:val="767171"/>
          <w:szCs w:val="24"/>
          <w:lang w:val="es-DO"/>
        </w:rPr>
        <w:t>% de las vacantes registradas a través del SENAE.</w:t>
      </w:r>
    </w:p>
    <w:p w14:paraId="16F90FA7" w14:textId="050BC4C1" w:rsidR="004C46A4" w:rsidRPr="009208AC" w:rsidRDefault="004C46A4" w:rsidP="006D0BC1">
      <w:pPr>
        <w:autoSpaceDE w:val="0"/>
        <w:autoSpaceDN w:val="0"/>
        <w:adjustRightInd w:val="0"/>
        <w:spacing w:after="0" w:line="360" w:lineRule="auto"/>
        <w:jc w:val="both"/>
        <w:rPr>
          <w:color w:val="767171"/>
          <w:szCs w:val="24"/>
          <w:lang w:val="es-DO" w:eastAsia="es-ES"/>
        </w:rPr>
      </w:pPr>
      <w:r w:rsidRPr="009208AC">
        <w:rPr>
          <w:color w:val="767171"/>
          <w:szCs w:val="24"/>
          <w:lang w:val="es-DO"/>
        </w:rPr>
        <w:t xml:space="preserve"> Se impartieron </w:t>
      </w:r>
      <w:r w:rsidR="00784077" w:rsidRPr="009208AC">
        <w:rPr>
          <w:color w:val="767171"/>
          <w:szCs w:val="24"/>
          <w:lang w:val="es-DO"/>
        </w:rPr>
        <w:t>790</w:t>
      </w:r>
      <w:r w:rsidRPr="009208AC">
        <w:rPr>
          <w:color w:val="767171"/>
          <w:szCs w:val="24"/>
          <w:lang w:val="es-DO" w:eastAsia="es-ES"/>
        </w:rPr>
        <w:t xml:space="preserve"> Talleres de Orientación Ocupacional en Técnicas para la Búsqueda de Empleo (TBE) virtuales y presenciales</w:t>
      </w:r>
      <w:r w:rsidRPr="009208AC">
        <w:rPr>
          <w:color w:val="767171"/>
          <w:szCs w:val="24"/>
          <w:lang w:val="es-DO"/>
        </w:rPr>
        <w:t xml:space="preserve"> beneficiando a </w:t>
      </w:r>
      <w:r w:rsidR="00784077" w:rsidRPr="009208AC">
        <w:rPr>
          <w:color w:val="767171"/>
          <w:szCs w:val="24"/>
          <w:lang w:val="es-DO" w:eastAsia="es-ES"/>
        </w:rPr>
        <w:t>15,005</w:t>
      </w:r>
      <w:r w:rsidRPr="009208AC">
        <w:rPr>
          <w:color w:val="767171"/>
          <w:szCs w:val="24"/>
          <w:lang w:val="es-DO" w:eastAsia="es-ES"/>
        </w:rPr>
        <w:t xml:space="preserve"> personas.</w:t>
      </w:r>
    </w:p>
    <w:p w14:paraId="6BDA421F" w14:textId="0261C4D0" w:rsidR="004C46A4" w:rsidRPr="009208AC" w:rsidRDefault="004C46A4" w:rsidP="006D0BC1">
      <w:pPr>
        <w:autoSpaceDE w:val="0"/>
        <w:autoSpaceDN w:val="0"/>
        <w:adjustRightInd w:val="0"/>
        <w:spacing w:after="0" w:line="360" w:lineRule="auto"/>
        <w:jc w:val="both"/>
        <w:rPr>
          <w:color w:val="767171"/>
          <w:szCs w:val="24"/>
          <w:lang w:val="es-DO" w:eastAsia="es-ES"/>
        </w:rPr>
      </w:pPr>
      <w:r w:rsidRPr="009208AC">
        <w:rPr>
          <w:color w:val="767171"/>
          <w:szCs w:val="24"/>
          <w:lang w:val="es-DO" w:eastAsia="es-ES"/>
        </w:rPr>
        <w:t xml:space="preserve">Se realizaron </w:t>
      </w:r>
      <w:r w:rsidR="00784077" w:rsidRPr="009208AC">
        <w:rPr>
          <w:bCs/>
          <w:color w:val="767171"/>
          <w:szCs w:val="24"/>
          <w:lang w:val="es-DO" w:eastAsia="es-ES"/>
        </w:rPr>
        <w:t>82</w:t>
      </w:r>
      <w:r w:rsidRPr="009208AC">
        <w:rPr>
          <w:bCs/>
          <w:color w:val="767171"/>
          <w:szCs w:val="24"/>
          <w:lang w:val="es-DO" w:eastAsia="es-ES"/>
        </w:rPr>
        <w:t xml:space="preserve"> </w:t>
      </w:r>
      <w:r w:rsidRPr="009208AC">
        <w:rPr>
          <w:color w:val="767171"/>
          <w:szCs w:val="24"/>
          <w:lang w:val="es-DO" w:eastAsia="es-ES"/>
        </w:rPr>
        <w:t xml:space="preserve">Jornadas de Empleo, para empresas de diferentes sectores económicos en todo el país, en las que se colaboró con el servicio para </w:t>
      </w:r>
      <w:r w:rsidR="00784077" w:rsidRPr="009208AC">
        <w:rPr>
          <w:bCs/>
          <w:color w:val="767171"/>
          <w:szCs w:val="24"/>
          <w:lang w:val="es-DO" w:eastAsia="es-ES"/>
        </w:rPr>
        <w:t>9,837</w:t>
      </w:r>
      <w:r w:rsidRPr="009208AC">
        <w:rPr>
          <w:color w:val="767171"/>
          <w:szCs w:val="24"/>
          <w:lang w:val="es-DO" w:eastAsia="es-ES"/>
        </w:rPr>
        <w:t xml:space="preserve"> vacantes y se atendieron </w:t>
      </w:r>
      <w:r w:rsidR="00784077" w:rsidRPr="009208AC">
        <w:rPr>
          <w:bCs/>
          <w:color w:val="767171"/>
          <w:szCs w:val="24"/>
          <w:lang w:val="es-DO" w:eastAsia="es-ES"/>
        </w:rPr>
        <w:t>15,261</w:t>
      </w:r>
      <w:r w:rsidRPr="009208AC">
        <w:rPr>
          <w:bCs/>
          <w:color w:val="767171"/>
          <w:szCs w:val="24"/>
          <w:lang w:val="es-DO" w:eastAsia="es-ES"/>
        </w:rPr>
        <w:t xml:space="preserve"> </w:t>
      </w:r>
      <w:r w:rsidRPr="009208AC">
        <w:rPr>
          <w:color w:val="767171"/>
          <w:szCs w:val="24"/>
          <w:lang w:val="es-DO" w:eastAsia="es-ES"/>
        </w:rPr>
        <w:t>buscadores de empleo, de las cuales un 40% de las Vacantes fueron ocupadas.</w:t>
      </w:r>
    </w:p>
    <w:p w14:paraId="1F619182" w14:textId="77777777" w:rsidR="00B07142" w:rsidRPr="009208AC" w:rsidRDefault="00B07142" w:rsidP="006D0BC1">
      <w:pPr>
        <w:autoSpaceDE w:val="0"/>
        <w:autoSpaceDN w:val="0"/>
        <w:adjustRightInd w:val="0"/>
        <w:spacing w:after="0" w:line="360" w:lineRule="auto"/>
        <w:jc w:val="both"/>
        <w:rPr>
          <w:color w:val="767171"/>
          <w:szCs w:val="24"/>
          <w:lang w:val="es-DO" w:eastAsia="es-ES"/>
        </w:rPr>
      </w:pPr>
    </w:p>
    <w:p w14:paraId="1C152176" w14:textId="77777777" w:rsidR="004C46A4" w:rsidRPr="008900C3" w:rsidRDefault="004C46A4" w:rsidP="006D0BC1">
      <w:pPr>
        <w:autoSpaceDE w:val="0"/>
        <w:autoSpaceDN w:val="0"/>
        <w:adjustRightInd w:val="0"/>
        <w:spacing w:after="0" w:line="360" w:lineRule="auto"/>
        <w:jc w:val="both"/>
        <w:rPr>
          <w:b/>
          <w:color w:val="767171"/>
          <w:szCs w:val="24"/>
          <w:lang w:val="es-DO" w:eastAsia="es-ES"/>
        </w:rPr>
      </w:pPr>
      <w:r w:rsidRPr="008900C3">
        <w:rPr>
          <w:b/>
          <w:color w:val="767171"/>
          <w:szCs w:val="24"/>
          <w:lang w:val="es-DO" w:eastAsia="es-ES"/>
        </w:rPr>
        <w:t>Servicio de Capacitación para Empleo.</w:t>
      </w:r>
    </w:p>
    <w:p w14:paraId="71B17DD6" w14:textId="77777777" w:rsidR="004C46A4" w:rsidRPr="008900C3" w:rsidRDefault="004C46A4" w:rsidP="006D0BC1">
      <w:pPr>
        <w:autoSpaceDE w:val="0"/>
        <w:autoSpaceDN w:val="0"/>
        <w:adjustRightInd w:val="0"/>
        <w:spacing w:after="0" w:line="360" w:lineRule="auto"/>
        <w:jc w:val="both"/>
        <w:rPr>
          <w:bCs/>
          <w:color w:val="767171"/>
          <w:szCs w:val="24"/>
          <w:lang w:val="es-DO" w:eastAsia="es-ES"/>
        </w:rPr>
      </w:pPr>
      <w:r w:rsidRPr="008900C3">
        <w:rPr>
          <w:color w:val="767171"/>
          <w:szCs w:val="24"/>
          <w:lang w:val="es-DO" w:eastAsia="es-ES"/>
        </w:rPr>
        <w:t xml:space="preserve">En este ámbito, se recibieron </w:t>
      </w:r>
      <w:r w:rsidRPr="008900C3">
        <w:rPr>
          <w:bCs/>
          <w:color w:val="767171"/>
          <w:szCs w:val="24"/>
          <w:lang w:val="es-DO" w:eastAsia="es-ES"/>
        </w:rPr>
        <w:t xml:space="preserve">4 </w:t>
      </w:r>
      <w:r w:rsidRPr="008900C3">
        <w:rPr>
          <w:color w:val="767171"/>
          <w:szCs w:val="24"/>
          <w:lang w:val="es-DO" w:eastAsia="es-ES"/>
        </w:rPr>
        <w:t xml:space="preserve">propuestas que darán lugar a la contratación de </w:t>
      </w:r>
      <w:r w:rsidRPr="008900C3">
        <w:rPr>
          <w:bCs/>
          <w:color w:val="767171"/>
          <w:szCs w:val="24"/>
          <w:lang w:val="es-DO" w:eastAsia="es-ES"/>
        </w:rPr>
        <w:t xml:space="preserve">285 </w:t>
      </w:r>
      <w:r w:rsidRPr="008900C3">
        <w:rPr>
          <w:color w:val="767171"/>
          <w:szCs w:val="24"/>
          <w:lang w:val="es-DO" w:eastAsia="es-ES"/>
        </w:rPr>
        <w:t>jóvenes para segundo semestre del 2021.</w:t>
      </w:r>
    </w:p>
    <w:p w14:paraId="41357001" w14:textId="77777777" w:rsidR="004C46A4" w:rsidRPr="008900C3" w:rsidRDefault="004C46A4" w:rsidP="006D0BC1">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lastRenderedPageBreak/>
        <w:t xml:space="preserve">Asimismo, en materia de emprendimiento juvenil, se capacitaron </w:t>
      </w:r>
      <w:r w:rsidRPr="008900C3">
        <w:rPr>
          <w:bCs/>
          <w:color w:val="767171"/>
          <w:szCs w:val="24"/>
          <w:lang w:val="es-DO" w:eastAsia="es-ES"/>
        </w:rPr>
        <w:t>20</w:t>
      </w:r>
      <w:r w:rsidRPr="008900C3">
        <w:rPr>
          <w:b/>
          <w:bCs/>
          <w:color w:val="767171"/>
          <w:szCs w:val="24"/>
          <w:lang w:val="es-DO" w:eastAsia="es-ES"/>
        </w:rPr>
        <w:t xml:space="preserve"> </w:t>
      </w:r>
      <w:r w:rsidRPr="008900C3">
        <w:rPr>
          <w:color w:val="767171"/>
          <w:szCs w:val="24"/>
          <w:lang w:val="es-DO" w:eastAsia="es-ES"/>
        </w:rPr>
        <w:t>mujeres de</w:t>
      </w:r>
    </w:p>
    <w:p w14:paraId="3A16BA8B" w14:textId="77777777" w:rsidR="004C46A4" w:rsidRPr="008900C3" w:rsidRDefault="004C46A4" w:rsidP="006D0BC1">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COLESDOM, con el apoyo del Centro Operativo del Sistema (COS) ICAP.</w:t>
      </w:r>
    </w:p>
    <w:p w14:paraId="14FF3AB8" w14:textId="77777777" w:rsidR="004C46A4" w:rsidRPr="008900C3" w:rsidRDefault="004C46A4" w:rsidP="006D0BC1">
      <w:pPr>
        <w:autoSpaceDE w:val="0"/>
        <w:autoSpaceDN w:val="0"/>
        <w:adjustRightInd w:val="0"/>
        <w:spacing w:after="0" w:line="360" w:lineRule="auto"/>
        <w:jc w:val="both"/>
        <w:rPr>
          <w:color w:val="767171"/>
          <w:szCs w:val="24"/>
          <w:lang w:val="es-DO" w:eastAsia="es-ES"/>
        </w:rPr>
      </w:pPr>
    </w:p>
    <w:p w14:paraId="1E7C5E9E" w14:textId="77777777" w:rsidR="004C46A4" w:rsidRPr="008900C3" w:rsidRDefault="004C46A4" w:rsidP="006D0BC1">
      <w:pPr>
        <w:spacing w:after="0" w:line="360" w:lineRule="auto"/>
        <w:contextualSpacing/>
        <w:jc w:val="both"/>
        <w:rPr>
          <w:b/>
          <w:color w:val="767171"/>
          <w:szCs w:val="24"/>
          <w:lang w:val="es-DO"/>
        </w:rPr>
      </w:pPr>
      <w:r w:rsidRPr="008900C3">
        <w:rPr>
          <w:b/>
          <w:color w:val="767171"/>
          <w:szCs w:val="24"/>
          <w:lang w:val="es-DO"/>
        </w:rPr>
        <w:t>Escuela Taller De Santo Domingo</w:t>
      </w:r>
    </w:p>
    <w:p w14:paraId="24468899" w14:textId="68D1263F" w:rsidR="004C46A4" w:rsidRPr="008900C3" w:rsidRDefault="004C46A4" w:rsidP="006D0BC1">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 xml:space="preserve">Se matricularon de </w:t>
      </w:r>
      <w:r w:rsidR="00B72CDE" w:rsidRPr="008900C3">
        <w:rPr>
          <w:bCs/>
          <w:color w:val="767171"/>
          <w:szCs w:val="24"/>
          <w:lang w:val="es-DO" w:eastAsia="es-ES"/>
        </w:rPr>
        <w:t>93</w:t>
      </w:r>
      <w:r w:rsidRPr="008900C3">
        <w:rPr>
          <w:bCs/>
          <w:color w:val="767171"/>
          <w:szCs w:val="24"/>
          <w:lang w:val="es-DO" w:eastAsia="es-ES"/>
        </w:rPr>
        <w:t xml:space="preserve"> </w:t>
      </w:r>
      <w:r w:rsidRPr="008900C3">
        <w:rPr>
          <w:color w:val="767171"/>
          <w:szCs w:val="24"/>
          <w:lang w:val="es-DO" w:eastAsia="es-ES"/>
        </w:rPr>
        <w:t xml:space="preserve">jóvenes de condiciones vulnerables, de los cuales, </w:t>
      </w:r>
      <w:r w:rsidR="00B72CDE" w:rsidRPr="008900C3">
        <w:rPr>
          <w:bCs/>
          <w:iCs/>
          <w:color w:val="767171"/>
          <w:szCs w:val="24"/>
          <w:lang w:val="es-DO" w:eastAsia="es-ES"/>
        </w:rPr>
        <w:t>46</w:t>
      </w:r>
      <w:r w:rsidRPr="008900C3">
        <w:rPr>
          <w:bCs/>
          <w:i/>
          <w:iCs/>
          <w:color w:val="767171"/>
          <w:szCs w:val="24"/>
          <w:lang w:val="es-DO" w:eastAsia="es-ES"/>
        </w:rPr>
        <w:t xml:space="preserve"> </w:t>
      </w:r>
      <w:r w:rsidRPr="008900C3">
        <w:rPr>
          <w:color w:val="767171"/>
          <w:szCs w:val="24"/>
          <w:lang w:val="es-DO" w:eastAsia="es-ES"/>
        </w:rPr>
        <w:t xml:space="preserve">son mujeres y </w:t>
      </w:r>
      <w:r w:rsidRPr="008900C3">
        <w:rPr>
          <w:bCs/>
          <w:iCs/>
          <w:color w:val="767171"/>
          <w:szCs w:val="24"/>
          <w:lang w:val="es-DO" w:eastAsia="es-ES"/>
        </w:rPr>
        <w:t>47</w:t>
      </w:r>
      <w:r w:rsidRPr="008900C3">
        <w:rPr>
          <w:bCs/>
          <w:i/>
          <w:iCs/>
          <w:color w:val="767171"/>
          <w:szCs w:val="24"/>
          <w:lang w:val="es-DO" w:eastAsia="es-ES"/>
        </w:rPr>
        <w:t xml:space="preserve"> </w:t>
      </w:r>
      <w:r w:rsidRPr="008900C3">
        <w:rPr>
          <w:color w:val="767171"/>
          <w:szCs w:val="24"/>
          <w:lang w:val="es-DO" w:eastAsia="es-ES"/>
        </w:rPr>
        <w:t xml:space="preserve">hombres, cabe resaltar que el </w:t>
      </w:r>
      <w:r w:rsidR="00B72CDE" w:rsidRPr="008900C3">
        <w:rPr>
          <w:bCs/>
          <w:color w:val="767171"/>
          <w:szCs w:val="24"/>
          <w:lang w:val="es-DO" w:eastAsia="es-ES"/>
        </w:rPr>
        <w:t>30</w:t>
      </w:r>
      <w:r w:rsidRPr="008900C3">
        <w:rPr>
          <w:bCs/>
          <w:color w:val="767171"/>
          <w:szCs w:val="24"/>
          <w:lang w:val="es-DO" w:eastAsia="es-ES"/>
        </w:rPr>
        <w:t xml:space="preserve">% </w:t>
      </w:r>
      <w:r w:rsidRPr="008900C3">
        <w:rPr>
          <w:color w:val="767171"/>
          <w:szCs w:val="24"/>
          <w:lang w:val="es-DO" w:eastAsia="es-ES"/>
        </w:rPr>
        <w:t>de la población estudiantil, son jóvenes con discapacidad. En formación especializada como son:</w:t>
      </w:r>
    </w:p>
    <w:p w14:paraId="40F32E13" w14:textId="77777777" w:rsidR="004C46A4" w:rsidRPr="008900C3" w:rsidRDefault="004C46A4" w:rsidP="006D0BC1">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Electricidad, fontanería, carpintería, construcción, artesanía, entre otras, se está llevando a cabo en la modalidad semipresencial tomando en consideración la crisis actual de la pandemia COVID19.</w:t>
      </w:r>
    </w:p>
    <w:p w14:paraId="4C3B563C" w14:textId="77777777" w:rsidR="004C46A4" w:rsidRPr="008900C3" w:rsidRDefault="004C46A4" w:rsidP="006D0BC1">
      <w:pPr>
        <w:spacing w:after="0" w:line="360" w:lineRule="auto"/>
        <w:contextualSpacing/>
        <w:jc w:val="both"/>
        <w:rPr>
          <w:color w:val="767171"/>
          <w:szCs w:val="24"/>
          <w:lang w:val="es-DO"/>
        </w:rPr>
      </w:pPr>
    </w:p>
    <w:p w14:paraId="1B6812A4" w14:textId="77777777" w:rsidR="004C46A4" w:rsidRPr="008900C3" w:rsidRDefault="004C46A4" w:rsidP="006D0BC1">
      <w:pPr>
        <w:spacing w:after="0" w:line="360" w:lineRule="auto"/>
        <w:contextualSpacing/>
        <w:jc w:val="both"/>
        <w:rPr>
          <w:b/>
          <w:color w:val="767171"/>
          <w:szCs w:val="24"/>
          <w:lang w:val="es-DO"/>
        </w:rPr>
      </w:pPr>
      <w:r w:rsidRPr="008900C3">
        <w:rPr>
          <w:b/>
          <w:color w:val="767171"/>
          <w:szCs w:val="24"/>
          <w:lang w:val="es-DO"/>
        </w:rPr>
        <w:t>Plan De Empleo Juvenil.</w:t>
      </w:r>
    </w:p>
    <w:p w14:paraId="029FE510" w14:textId="77777777" w:rsidR="004C46A4" w:rsidRPr="008900C3" w:rsidRDefault="004C46A4" w:rsidP="006D0BC1">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Se implementa el Plan de Empleo Juvenil, para mejorar el acceso a grupo a empleos formales en los cuales pudieran generar una primera experiencia de trabajo en una empresa formal. Mediante este Programa, el Ministerio de Trabajo, subsidia a los empleadores los salarios de los primeros tres meses de labor, la proporción de la seguridad social y la proporción del salario de navidad, con el compromiso de que la empresa entrene al joven en el puesto de trabajo y le contrate por un mínimo de tres meses posteriores al periodo subsidiado por el Ministerio.</w:t>
      </w:r>
    </w:p>
    <w:p w14:paraId="395D9C9D" w14:textId="77777777" w:rsidR="00B72CDE" w:rsidRPr="008900C3" w:rsidRDefault="00B72CDE" w:rsidP="006D0BC1">
      <w:pPr>
        <w:spacing w:after="0" w:line="360" w:lineRule="auto"/>
        <w:jc w:val="both"/>
        <w:rPr>
          <w:b/>
          <w:color w:val="767171"/>
          <w:szCs w:val="24"/>
          <w:lang w:val="es-DO"/>
        </w:rPr>
      </w:pPr>
    </w:p>
    <w:p w14:paraId="63CB464D" w14:textId="77777777" w:rsidR="004C46A4" w:rsidRPr="008900C3" w:rsidRDefault="004C46A4" w:rsidP="006D0BC1">
      <w:pPr>
        <w:spacing w:after="0" w:line="360" w:lineRule="auto"/>
        <w:jc w:val="both"/>
        <w:rPr>
          <w:b/>
          <w:color w:val="767171"/>
          <w:szCs w:val="24"/>
          <w:lang w:val="es-DO"/>
        </w:rPr>
      </w:pPr>
      <w:r w:rsidRPr="008900C3">
        <w:rPr>
          <w:b/>
          <w:color w:val="767171"/>
          <w:szCs w:val="24"/>
          <w:lang w:val="es-DO"/>
        </w:rPr>
        <w:t>Seguridad Social</w:t>
      </w:r>
    </w:p>
    <w:p w14:paraId="44396F0B" w14:textId="6D0AD599" w:rsidR="007D4222" w:rsidRDefault="004C46A4" w:rsidP="00966DB3">
      <w:pPr>
        <w:autoSpaceDE w:val="0"/>
        <w:autoSpaceDN w:val="0"/>
        <w:adjustRightInd w:val="0"/>
        <w:spacing w:after="0" w:line="360" w:lineRule="auto"/>
        <w:jc w:val="both"/>
        <w:rPr>
          <w:color w:val="767171"/>
          <w:szCs w:val="24"/>
          <w:shd w:val="clear" w:color="auto" w:fill="FFFFFF"/>
          <w:lang w:val="es-DO"/>
        </w:rPr>
      </w:pPr>
      <w:r w:rsidRPr="008900C3">
        <w:rPr>
          <w:color w:val="767171"/>
          <w:szCs w:val="24"/>
          <w:lang w:val="es-DO"/>
        </w:rPr>
        <w:t xml:space="preserve">Mediante el Consejo Nacional de la Seguridad Social, durante el </w:t>
      </w:r>
      <w:r w:rsidR="00B07142">
        <w:rPr>
          <w:color w:val="767171"/>
          <w:szCs w:val="24"/>
          <w:lang w:val="es-DO"/>
        </w:rPr>
        <w:t>año 2021, emitieron</w:t>
      </w:r>
      <w:r w:rsidR="007D4222" w:rsidRPr="008900C3">
        <w:rPr>
          <w:color w:val="767171"/>
          <w:szCs w:val="24"/>
          <w:lang w:val="es-DO"/>
        </w:rPr>
        <w:t xml:space="preserve"> 4</w:t>
      </w:r>
      <w:r w:rsidRPr="008900C3">
        <w:rPr>
          <w:color w:val="767171"/>
          <w:szCs w:val="24"/>
          <w:lang w:val="es-DO"/>
        </w:rPr>
        <w:t xml:space="preserve"> resoluciones de impacto a los afiliados al Sistema Dominicano de la Seguridad </w:t>
      </w:r>
      <w:r w:rsidR="00966DB3">
        <w:rPr>
          <w:color w:val="767171"/>
          <w:szCs w:val="24"/>
          <w:lang w:val="es-DO"/>
        </w:rPr>
        <w:t>Social.</w:t>
      </w:r>
    </w:p>
    <w:p w14:paraId="3EAF52FE" w14:textId="6C5D7F8E" w:rsidR="00B07142" w:rsidRPr="009208AC" w:rsidRDefault="00B07142" w:rsidP="006D0BC1">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A</w:t>
      </w:r>
      <w:r w:rsidR="003212BC" w:rsidRPr="009208AC">
        <w:rPr>
          <w:color w:val="767171"/>
          <w:szCs w:val="24"/>
          <w:shd w:val="clear" w:color="auto" w:fill="FFFFFF"/>
          <w:lang w:val="es-DO"/>
        </w:rPr>
        <w:t>simismo, en el año 2021, en el régimen subsidiado se registraron 5,750,573 afiliados, representando un 57% del total de personas afiliadas y en el régimen contributivo 4,394,421 afiliados, representando un 43% del total. La población dominicana con cobertura de seguro familiar de salud alcanzó un total de 10,144,994 personas afiliadas.</w:t>
      </w:r>
    </w:p>
    <w:p w14:paraId="3D5C513E" w14:textId="10F92A80" w:rsidR="004C46A4" w:rsidRDefault="004C46A4" w:rsidP="006D0BC1">
      <w:pPr>
        <w:pStyle w:val="Prrafodelista"/>
        <w:spacing w:after="0" w:line="360" w:lineRule="auto"/>
        <w:jc w:val="both"/>
        <w:rPr>
          <w:rFonts w:ascii="Times New Roman" w:hAnsi="Times New Roman"/>
          <w:color w:val="767171"/>
          <w:sz w:val="24"/>
          <w:szCs w:val="24"/>
          <w:shd w:val="clear" w:color="auto" w:fill="FFFFFF"/>
          <w:lang w:val="es-DO"/>
        </w:rPr>
      </w:pPr>
    </w:p>
    <w:p w14:paraId="41E03283" w14:textId="06819749" w:rsidR="00966DB3" w:rsidRDefault="00966DB3" w:rsidP="006D0BC1">
      <w:pPr>
        <w:pStyle w:val="Prrafodelista"/>
        <w:spacing w:after="0" w:line="360" w:lineRule="auto"/>
        <w:jc w:val="both"/>
        <w:rPr>
          <w:rFonts w:ascii="Times New Roman" w:hAnsi="Times New Roman"/>
          <w:color w:val="767171"/>
          <w:sz w:val="24"/>
          <w:szCs w:val="24"/>
          <w:shd w:val="clear" w:color="auto" w:fill="FFFFFF"/>
          <w:lang w:val="es-DO"/>
        </w:rPr>
      </w:pPr>
    </w:p>
    <w:p w14:paraId="3495745B" w14:textId="77777777" w:rsidR="00966DB3" w:rsidRPr="008900C3" w:rsidRDefault="00966DB3" w:rsidP="006D0BC1">
      <w:pPr>
        <w:pStyle w:val="Prrafodelista"/>
        <w:spacing w:after="0" w:line="360" w:lineRule="auto"/>
        <w:jc w:val="both"/>
        <w:rPr>
          <w:rFonts w:ascii="Times New Roman" w:hAnsi="Times New Roman"/>
          <w:color w:val="767171"/>
          <w:sz w:val="24"/>
          <w:szCs w:val="24"/>
          <w:shd w:val="clear" w:color="auto" w:fill="FFFFFF"/>
          <w:lang w:val="es-DO"/>
        </w:rPr>
      </w:pPr>
    </w:p>
    <w:p w14:paraId="19A58FCB" w14:textId="77777777" w:rsidR="004C46A4" w:rsidRPr="008900C3" w:rsidRDefault="004C46A4" w:rsidP="006D0BC1">
      <w:pPr>
        <w:autoSpaceDE w:val="0"/>
        <w:autoSpaceDN w:val="0"/>
        <w:adjustRightInd w:val="0"/>
        <w:spacing w:after="0" w:line="360" w:lineRule="auto"/>
        <w:jc w:val="both"/>
        <w:rPr>
          <w:b/>
          <w:color w:val="767171"/>
          <w:szCs w:val="24"/>
          <w:shd w:val="clear" w:color="auto" w:fill="FFFFFF"/>
          <w:lang w:val="es-DO"/>
        </w:rPr>
      </w:pPr>
      <w:r w:rsidRPr="006D0BC1">
        <w:rPr>
          <w:b/>
          <w:color w:val="767171"/>
          <w:szCs w:val="24"/>
          <w:shd w:val="clear" w:color="auto" w:fill="FFFFFF"/>
          <w:lang w:val="es-DO"/>
        </w:rPr>
        <w:lastRenderedPageBreak/>
        <w:t>Higiene y Seguridad</w:t>
      </w:r>
    </w:p>
    <w:p w14:paraId="7F8A112B" w14:textId="51A214AE" w:rsidR="004C46A4" w:rsidRPr="008900C3" w:rsidRDefault="004C46A4" w:rsidP="006D0BC1">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Se registraron y/o reestructuraron un total de </w:t>
      </w:r>
      <w:r w:rsidR="001756C5" w:rsidRPr="008900C3">
        <w:rPr>
          <w:color w:val="767171"/>
          <w:szCs w:val="24"/>
          <w:shd w:val="clear" w:color="auto" w:fill="FFFFFF"/>
          <w:lang w:val="es-DO"/>
        </w:rPr>
        <w:t xml:space="preserve">2,098 </w:t>
      </w:r>
      <w:r w:rsidRPr="008900C3">
        <w:rPr>
          <w:color w:val="767171"/>
          <w:szCs w:val="24"/>
          <w:shd w:val="clear" w:color="auto" w:fill="FFFFFF"/>
          <w:lang w:val="es-DO"/>
        </w:rPr>
        <w:t xml:space="preserve">Comités mixtos de seguridad y salud en el trabajo, fueron certificadas 390 empresas que cumplen con el Reglamento 522-06 de seguridad y salud en el trabajo. </w:t>
      </w:r>
    </w:p>
    <w:p w14:paraId="6EC1A830" w14:textId="71997736" w:rsidR="004C46A4" w:rsidRDefault="001756C5" w:rsidP="006D0BC1">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Se realizaron</w:t>
      </w:r>
      <w:r w:rsidR="004C46A4" w:rsidRPr="008900C3">
        <w:rPr>
          <w:color w:val="767171"/>
          <w:szCs w:val="24"/>
          <w:shd w:val="clear" w:color="auto" w:fill="FFFFFF"/>
          <w:lang w:val="es-DO"/>
        </w:rPr>
        <w:t xml:space="preserve"> </w:t>
      </w:r>
      <w:r w:rsidRPr="008900C3">
        <w:rPr>
          <w:color w:val="767171"/>
          <w:szCs w:val="24"/>
          <w:shd w:val="clear" w:color="auto" w:fill="FFFFFF"/>
          <w:lang w:val="es-DO"/>
        </w:rPr>
        <w:t xml:space="preserve">3,581 </w:t>
      </w:r>
      <w:r w:rsidR="004C46A4" w:rsidRPr="008900C3">
        <w:rPr>
          <w:color w:val="767171"/>
          <w:szCs w:val="24"/>
          <w:shd w:val="clear" w:color="auto" w:fill="FFFFFF"/>
          <w:lang w:val="es-DO"/>
        </w:rPr>
        <w:t>servicios de atención a diversos usuarios, dentro de los cuales se destacan trabajadores, sindicatos, empleadores, bufete de abogados, estudiantes, postulantes al registro de proveedores de servicios de seguridad y salud en el trabajo, entre otros.</w:t>
      </w:r>
    </w:p>
    <w:p w14:paraId="7DB13987" w14:textId="533CC258" w:rsidR="001756C5" w:rsidRDefault="001756C5" w:rsidP="006D0BC1">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S</w:t>
      </w:r>
      <w:r w:rsidRPr="008900C3">
        <w:rPr>
          <w:color w:val="767171"/>
          <w:szCs w:val="24"/>
          <w:shd w:val="clear" w:color="auto" w:fill="FFFFFF"/>
          <w:lang w:val="es-DO"/>
        </w:rPr>
        <w:t>e realizaron 3,675 acciones de evaluación y monitoreo-auditoria de las condiciones de seguridad y salud en las empresas, impactando en la vida de 412,320 trabajadores y trabajadoras de nuestro país.</w:t>
      </w:r>
    </w:p>
    <w:p w14:paraId="7A9C1F37" w14:textId="77777777" w:rsidR="00FD0FEF" w:rsidRPr="008900C3" w:rsidRDefault="00FD0FEF" w:rsidP="006D0BC1">
      <w:pPr>
        <w:spacing w:after="0" w:line="360" w:lineRule="auto"/>
        <w:jc w:val="both"/>
        <w:rPr>
          <w:b/>
          <w:color w:val="767171"/>
          <w:szCs w:val="24"/>
          <w:lang w:val="es-DO"/>
        </w:rPr>
      </w:pPr>
    </w:p>
    <w:p w14:paraId="34EABBF3" w14:textId="77777777" w:rsidR="004C46A4" w:rsidRPr="006D0BC1" w:rsidRDefault="004C46A4" w:rsidP="006D0BC1">
      <w:pPr>
        <w:spacing w:after="0" w:line="360" w:lineRule="auto"/>
        <w:jc w:val="both"/>
        <w:rPr>
          <w:b/>
          <w:color w:val="767171"/>
          <w:szCs w:val="24"/>
          <w:lang w:val="es-DO"/>
        </w:rPr>
      </w:pPr>
      <w:r w:rsidRPr="006D0BC1">
        <w:rPr>
          <w:b/>
          <w:color w:val="767171"/>
          <w:szCs w:val="24"/>
          <w:lang w:val="es-DO"/>
        </w:rPr>
        <w:t>Regulación de las Relaciones Laborales</w:t>
      </w:r>
    </w:p>
    <w:p w14:paraId="741234A8" w14:textId="150ABFCF" w:rsidR="006D0BC1" w:rsidRPr="009208AC" w:rsidRDefault="006D0BC1" w:rsidP="006D0BC1">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 xml:space="preserve">Se realizaron </w:t>
      </w:r>
      <w:r w:rsidRPr="009208AC">
        <w:rPr>
          <w:rFonts w:cs="Times New Roman"/>
          <w:lang w:val="es-DO"/>
        </w:rPr>
        <w:t xml:space="preserve">53,371 </w:t>
      </w:r>
      <w:r w:rsidRPr="009208AC">
        <w:rPr>
          <w:rFonts w:cs="Times New Roman"/>
          <w:color w:val="767171"/>
          <w:szCs w:val="24"/>
          <w:shd w:val="clear" w:color="auto" w:fill="FFFFFF"/>
          <w:lang w:val="es-DO"/>
        </w:rPr>
        <w:t>visitas</w:t>
      </w:r>
      <w:r w:rsidRPr="009208AC">
        <w:rPr>
          <w:color w:val="767171"/>
          <w:szCs w:val="24"/>
          <w:shd w:val="clear" w:color="auto" w:fill="FFFFFF"/>
          <w:lang w:val="es-DO"/>
        </w:rPr>
        <w:t xml:space="preserve"> de inspección de trabajo</w:t>
      </w:r>
      <w:r w:rsidR="009208AC">
        <w:rPr>
          <w:color w:val="767171"/>
          <w:szCs w:val="24"/>
          <w:shd w:val="clear" w:color="auto" w:fill="FFFFFF"/>
          <w:lang w:val="es-DO"/>
        </w:rPr>
        <w:t xml:space="preserve"> a las empresas, de las cuales </w:t>
      </w:r>
      <w:r w:rsidRPr="009208AC">
        <w:rPr>
          <w:color w:val="767171"/>
          <w:szCs w:val="24"/>
          <w:shd w:val="clear" w:color="auto" w:fill="FFFFFF"/>
          <w:lang w:val="es-DO"/>
        </w:rPr>
        <w:t>28,018 fueron regulares por iniciativa de la institución representando un 47% y 25,353 especiales solicitadas por los empleadores y trabajadores representando un 53%. Se levantaron 20,414 actas de apercibimientos y 2,094 actas de infracciones.</w:t>
      </w:r>
    </w:p>
    <w:p w14:paraId="797B11C1" w14:textId="77777777" w:rsidR="006D0BC1" w:rsidRPr="009208AC" w:rsidRDefault="006D0BC1" w:rsidP="006D0BC1">
      <w:pPr>
        <w:tabs>
          <w:tab w:val="left" w:pos="2685"/>
        </w:tabs>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ab/>
      </w:r>
    </w:p>
    <w:p w14:paraId="01651BB8" w14:textId="325F7EE1" w:rsidR="006D0BC1" w:rsidRPr="009208AC" w:rsidRDefault="006D0BC1" w:rsidP="006D0BC1">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La Dirección General de Trabajo, durante el año 2021 través del Sistema Integrado de Registro Laboral (SIRLA) se registraron</w:t>
      </w:r>
      <w:r w:rsidR="009208AC">
        <w:rPr>
          <w:color w:val="767171"/>
          <w:szCs w:val="24"/>
          <w:shd w:val="clear" w:color="auto" w:fill="FFFFFF"/>
          <w:lang w:val="es-DO"/>
        </w:rPr>
        <w:t xml:space="preserve"> 111,059 establecimientos; </w:t>
      </w:r>
      <w:r w:rsidRPr="009208AC">
        <w:rPr>
          <w:color w:val="767171"/>
          <w:szCs w:val="24"/>
          <w:shd w:val="clear" w:color="auto" w:fill="FFFFFF"/>
          <w:lang w:val="es-DO"/>
        </w:rPr>
        <w:t>85,213 empresas y 1, 445,099 trabajadores.</w:t>
      </w:r>
    </w:p>
    <w:p w14:paraId="1EE50609" w14:textId="77777777" w:rsidR="006D0BC1" w:rsidRPr="008900C3" w:rsidRDefault="006D0BC1" w:rsidP="006D0BC1">
      <w:pPr>
        <w:autoSpaceDE w:val="0"/>
        <w:autoSpaceDN w:val="0"/>
        <w:adjustRightInd w:val="0"/>
        <w:spacing w:after="0" w:line="360" w:lineRule="auto"/>
        <w:jc w:val="both"/>
        <w:rPr>
          <w:b/>
          <w:color w:val="767171"/>
          <w:szCs w:val="24"/>
          <w:highlight w:val="yellow"/>
          <w:shd w:val="clear" w:color="auto" w:fill="FFFFFF"/>
          <w:lang w:val="es-DO"/>
        </w:rPr>
      </w:pPr>
    </w:p>
    <w:p w14:paraId="532556D8" w14:textId="77777777" w:rsidR="006D0BC1" w:rsidRPr="00FE70FD" w:rsidRDefault="006D0BC1" w:rsidP="006D0BC1">
      <w:pPr>
        <w:autoSpaceDE w:val="0"/>
        <w:autoSpaceDN w:val="0"/>
        <w:adjustRightInd w:val="0"/>
        <w:spacing w:after="0" w:line="360" w:lineRule="auto"/>
        <w:jc w:val="both"/>
        <w:rPr>
          <w:b/>
          <w:color w:val="767171"/>
          <w:szCs w:val="24"/>
          <w:shd w:val="clear" w:color="auto" w:fill="FFFFFF"/>
          <w:lang w:val="es-DO"/>
        </w:rPr>
      </w:pPr>
      <w:r w:rsidRPr="00FE70FD">
        <w:rPr>
          <w:b/>
          <w:color w:val="767171"/>
          <w:szCs w:val="24"/>
          <w:shd w:val="clear" w:color="auto" w:fill="FFFFFF"/>
          <w:lang w:val="es-DO"/>
        </w:rPr>
        <w:t>Comité Nacional de Salario</w:t>
      </w:r>
    </w:p>
    <w:p w14:paraId="34CE0906" w14:textId="22959B3C" w:rsidR="006D0BC1" w:rsidRPr="008900C3" w:rsidRDefault="006D0BC1" w:rsidP="006D0BC1">
      <w:pPr>
        <w:spacing w:after="0" w:line="360" w:lineRule="auto"/>
        <w:jc w:val="both"/>
        <w:rPr>
          <w:color w:val="767171"/>
          <w:szCs w:val="24"/>
          <w:lang w:val="es-DO"/>
        </w:rPr>
      </w:pPr>
      <w:r w:rsidRPr="008900C3">
        <w:rPr>
          <w:color w:val="767171"/>
          <w:szCs w:val="24"/>
          <w:shd w:val="clear" w:color="auto" w:fill="FFFFFF"/>
          <w:lang w:val="es-DO"/>
        </w:rPr>
        <w:t xml:space="preserve">Mediante la Resolución No. 01/2021, del Comité Nacional de Salario, </w:t>
      </w:r>
      <w:r w:rsidR="00966DB3">
        <w:rPr>
          <w:color w:val="767171"/>
          <w:szCs w:val="24"/>
          <w:shd w:val="clear" w:color="auto" w:fill="FFFFFF"/>
          <w:lang w:val="es-DO"/>
        </w:rPr>
        <w:t>se aumentó un promedio ponderado de 24% del</w:t>
      </w:r>
      <w:r w:rsidRPr="008900C3">
        <w:rPr>
          <w:color w:val="767171"/>
          <w:szCs w:val="24"/>
          <w:shd w:val="clear" w:color="auto" w:fill="FFFFFF"/>
          <w:lang w:val="es-DO"/>
        </w:rPr>
        <w:t xml:space="preserve"> salario Mínimo Nacional para los trabajadores del</w:t>
      </w:r>
      <w:r w:rsidR="00966DB3">
        <w:rPr>
          <w:color w:val="767171"/>
          <w:szCs w:val="24"/>
          <w:shd w:val="clear" w:color="auto" w:fill="FFFFFF"/>
          <w:lang w:val="es-DO"/>
        </w:rPr>
        <w:t xml:space="preserve"> sector privado No Sectorizado.</w:t>
      </w:r>
    </w:p>
    <w:p w14:paraId="5F3D0385" w14:textId="444C844F" w:rsidR="006D0BC1" w:rsidRPr="009208AC" w:rsidRDefault="006D0BC1" w:rsidP="006D0BC1">
      <w:pPr>
        <w:spacing w:after="0" w:line="360" w:lineRule="auto"/>
        <w:jc w:val="both"/>
        <w:rPr>
          <w:rFonts w:cs="Times New Roman"/>
          <w:color w:val="767171"/>
          <w:szCs w:val="24"/>
          <w:shd w:val="clear" w:color="auto" w:fill="FFFFFF"/>
          <w:lang w:val="es-DO"/>
        </w:rPr>
      </w:pPr>
      <w:r w:rsidRPr="009208AC">
        <w:rPr>
          <w:color w:val="767171"/>
          <w:szCs w:val="24"/>
          <w:lang w:val="es-DO"/>
        </w:rPr>
        <w:t>Se emitió un acuerdo que aumenta</w:t>
      </w:r>
      <w:r w:rsidR="00966DB3">
        <w:rPr>
          <w:color w:val="767171"/>
          <w:szCs w:val="24"/>
          <w:lang w:val="es-DO"/>
        </w:rPr>
        <w:t xml:space="preserve"> un</w:t>
      </w:r>
      <w:r w:rsidRPr="009208AC">
        <w:rPr>
          <w:color w:val="767171"/>
          <w:szCs w:val="24"/>
          <w:lang w:val="es-DO"/>
        </w:rPr>
        <w:t xml:space="preserve"> </w:t>
      </w:r>
      <w:r w:rsidR="00966DB3" w:rsidRPr="009208AC">
        <w:rPr>
          <w:rFonts w:cs="Times New Roman"/>
          <w:color w:val="767171"/>
          <w:szCs w:val="24"/>
          <w:shd w:val="clear" w:color="auto" w:fill="FFFFFF"/>
          <w:lang w:val="es-DO"/>
        </w:rPr>
        <w:t xml:space="preserve">promedio de </w:t>
      </w:r>
      <w:r w:rsidR="00966DB3">
        <w:rPr>
          <w:rFonts w:cs="Times New Roman"/>
          <w:color w:val="767171"/>
          <w:szCs w:val="24"/>
          <w:shd w:val="clear" w:color="auto" w:fill="FFFFFF"/>
          <w:lang w:val="es-DO"/>
        </w:rPr>
        <w:t>23%</w:t>
      </w:r>
      <w:r w:rsidR="00966DB3" w:rsidRPr="009208AC">
        <w:rPr>
          <w:rFonts w:cs="Times New Roman"/>
          <w:color w:val="767171"/>
          <w:szCs w:val="24"/>
          <w:shd w:val="clear" w:color="auto" w:fill="FFFFFF"/>
          <w:lang w:val="es-DO"/>
        </w:rPr>
        <w:t xml:space="preserve"> </w:t>
      </w:r>
      <w:r w:rsidRPr="009208AC">
        <w:rPr>
          <w:color w:val="767171"/>
          <w:szCs w:val="24"/>
          <w:lang w:val="es-DO"/>
        </w:rPr>
        <w:t xml:space="preserve">el salario mínimo en </w:t>
      </w:r>
      <w:r w:rsidR="00966DB3">
        <w:rPr>
          <w:rFonts w:cs="Times New Roman"/>
          <w:color w:val="767171"/>
          <w:szCs w:val="24"/>
          <w:shd w:val="clear" w:color="auto" w:fill="FFFFFF"/>
          <w:lang w:val="es-DO"/>
        </w:rPr>
        <w:t>d</w:t>
      </w:r>
      <w:r w:rsidRPr="009208AC">
        <w:rPr>
          <w:color w:val="767171"/>
          <w:szCs w:val="24"/>
          <w:lang w:val="es-DO"/>
        </w:rPr>
        <w:t>el sector turístico,</w:t>
      </w:r>
      <w:r w:rsidRPr="009208AC">
        <w:rPr>
          <w:rFonts w:ascii="Gotham Book" w:hAnsi="Gotham Book"/>
          <w:color w:val="212529"/>
          <w:sz w:val="27"/>
          <w:szCs w:val="27"/>
          <w:shd w:val="clear" w:color="auto" w:fill="FFFFFF"/>
          <w:lang w:val="es-DO"/>
        </w:rPr>
        <w:t xml:space="preserve"> </w:t>
      </w:r>
      <w:r w:rsidRPr="009208AC">
        <w:rPr>
          <w:rFonts w:cs="Times New Roman"/>
          <w:color w:val="767171"/>
          <w:szCs w:val="24"/>
          <w:shd w:val="clear" w:color="auto" w:fill="FFFFFF"/>
          <w:lang w:val="es-DO"/>
        </w:rPr>
        <w:t xml:space="preserve">El aumento será aplicado de acuerdo a la clasificación de las empresas, </w:t>
      </w:r>
    </w:p>
    <w:p w14:paraId="63ACE8FC" w14:textId="77777777" w:rsidR="006D0BC1" w:rsidRPr="008900C3" w:rsidRDefault="006D0BC1" w:rsidP="006D0BC1">
      <w:pPr>
        <w:spacing w:after="0" w:line="360" w:lineRule="auto"/>
        <w:jc w:val="both"/>
        <w:rPr>
          <w:rFonts w:cs="Times New Roman"/>
          <w:color w:val="767171"/>
          <w:szCs w:val="24"/>
          <w:lang w:val="es-DO"/>
        </w:rPr>
      </w:pPr>
      <w:r w:rsidRPr="009208AC">
        <w:rPr>
          <w:rFonts w:cs="Times New Roman"/>
          <w:color w:val="767171"/>
          <w:szCs w:val="24"/>
          <w:shd w:val="clear" w:color="auto" w:fill="FFFFFF"/>
          <w:lang w:val="es-DO"/>
        </w:rPr>
        <w:t>Se dispuso un aumento de un 21%</w:t>
      </w:r>
      <w:r>
        <w:rPr>
          <w:rFonts w:cs="Times New Roman"/>
          <w:color w:val="767171"/>
          <w:szCs w:val="24"/>
          <w:shd w:val="clear" w:color="auto" w:fill="FFFFFF"/>
          <w:lang w:val="es-DO"/>
        </w:rPr>
        <w:t xml:space="preserve"> sobre el salario mínimo nacional para los trabajadores del sector zonas francas industriales.</w:t>
      </w:r>
    </w:p>
    <w:p w14:paraId="723A22DD" w14:textId="77777777" w:rsidR="006D0BC1" w:rsidRPr="008900C3" w:rsidRDefault="006D0BC1" w:rsidP="006D0BC1">
      <w:pPr>
        <w:spacing w:after="0" w:line="360" w:lineRule="auto"/>
        <w:jc w:val="both"/>
        <w:rPr>
          <w:szCs w:val="24"/>
          <w:highlight w:val="yellow"/>
          <w:lang w:val="es-DO"/>
        </w:rPr>
      </w:pPr>
    </w:p>
    <w:p w14:paraId="04B99767" w14:textId="77777777" w:rsidR="006D0BC1" w:rsidRPr="008900C3" w:rsidRDefault="006D0BC1" w:rsidP="006D0BC1">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lastRenderedPageBreak/>
        <w:t>Contratos de Aprendizajes:</w:t>
      </w:r>
    </w:p>
    <w:p w14:paraId="5EF20C94" w14:textId="77777777" w:rsidR="006D0BC1" w:rsidRPr="009208AC" w:rsidRDefault="006D0BC1" w:rsidP="006D0BC1">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Se registraron 485 contratos de aprendizajes en 235 empresas, distribuidas en las siguientes ramas de actividades: Industria manufacturera 141, comercio al por mayor y al por menor,</w:t>
      </w:r>
      <w:r w:rsidRPr="009208AC">
        <w:rPr>
          <w:lang w:val="es-DO"/>
        </w:rPr>
        <w:t xml:space="preserve"> </w:t>
      </w:r>
      <w:r w:rsidRPr="009208AC">
        <w:rPr>
          <w:color w:val="767171"/>
          <w:szCs w:val="24"/>
          <w:shd w:val="clear" w:color="auto" w:fill="FFFFFF"/>
          <w:lang w:val="es-DO"/>
        </w:rPr>
        <w:t xml:space="preserve">reparación de vehículos, efectos personales y otros enseres domésticos 124, actividades de servicios comunitarios, sociales y personales 140, suministro de electricidad, gas y agua 11, entre otras. </w:t>
      </w:r>
    </w:p>
    <w:p w14:paraId="06D97285" w14:textId="77777777" w:rsidR="006D0BC1" w:rsidRPr="008900C3" w:rsidRDefault="006D0BC1" w:rsidP="006D0BC1">
      <w:pPr>
        <w:autoSpaceDE w:val="0"/>
        <w:autoSpaceDN w:val="0"/>
        <w:adjustRightInd w:val="0"/>
        <w:spacing w:after="0" w:line="360" w:lineRule="auto"/>
        <w:jc w:val="both"/>
        <w:rPr>
          <w:color w:val="767171"/>
          <w:szCs w:val="24"/>
          <w:highlight w:val="yellow"/>
          <w:shd w:val="clear" w:color="auto" w:fill="FFFFFF"/>
          <w:lang w:val="es-DO"/>
        </w:rPr>
      </w:pPr>
    </w:p>
    <w:p w14:paraId="5F0B093E" w14:textId="77777777" w:rsidR="006D0BC1" w:rsidRPr="008900C3" w:rsidRDefault="006D0BC1" w:rsidP="006D0BC1">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Relación de Personal Móvil u Ocasional (Formulario DGT-5) y Relación de Personal Estacional o de Temporada (DGT-11).</w:t>
      </w:r>
    </w:p>
    <w:p w14:paraId="3B509DFB" w14:textId="77777777" w:rsidR="006D0BC1" w:rsidRPr="009208AC" w:rsidRDefault="006D0BC1" w:rsidP="006D0BC1">
      <w:pPr>
        <w:autoSpaceDE w:val="0"/>
        <w:autoSpaceDN w:val="0"/>
        <w:adjustRightInd w:val="0"/>
        <w:spacing w:after="0" w:line="360" w:lineRule="auto"/>
        <w:jc w:val="both"/>
        <w:rPr>
          <w:color w:val="767171"/>
          <w:szCs w:val="24"/>
          <w:highlight w:val="yellow"/>
          <w:shd w:val="clear" w:color="auto" w:fill="FFFFFF"/>
          <w:lang w:val="es-DO"/>
        </w:rPr>
      </w:pPr>
      <w:r w:rsidRPr="008900C3">
        <w:rPr>
          <w:color w:val="767171"/>
          <w:szCs w:val="24"/>
          <w:shd w:val="clear" w:color="auto" w:fill="FFFFFF"/>
          <w:lang w:val="es-DO"/>
        </w:rPr>
        <w:t xml:space="preserve">Los registros de Formularios DGT-5 (Relación de Personal Móvil u Ocasional) de enero a diciembre del 2021 fue </w:t>
      </w:r>
      <w:r w:rsidRPr="009208AC">
        <w:rPr>
          <w:color w:val="767171"/>
          <w:szCs w:val="24"/>
          <w:shd w:val="clear" w:color="auto" w:fill="FFFFFF"/>
          <w:lang w:val="es-DO"/>
        </w:rPr>
        <w:t>de 2,749; mientras que la cantidad de registros de formularios DGT-11 (Relación de Personal Estacional o de Temporada) de 13,349.</w:t>
      </w:r>
    </w:p>
    <w:p w14:paraId="1EC967AC" w14:textId="77777777" w:rsidR="006D0BC1" w:rsidRPr="008900C3" w:rsidRDefault="006D0BC1" w:rsidP="006D0BC1">
      <w:pPr>
        <w:autoSpaceDE w:val="0"/>
        <w:autoSpaceDN w:val="0"/>
        <w:adjustRightInd w:val="0"/>
        <w:spacing w:after="0" w:line="360" w:lineRule="auto"/>
        <w:jc w:val="both"/>
        <w:rPr>
          <w:color w:val="767171"/>
          <w:szCs w:val="24"/>
          <w:highlight w:val="yellow"/>
          <w:shd w:val="clear" w:color="auto" w:fill="FFFFFF"/>
          <w:lang w:val="es-DO"/>
        </w:rPr>
      </w:pPr>
    </w:p>
    <w:p w14:paraId="2F9B01E2" w14:textId="77777777" w:rsidR="006D0BC1" w:rsidRPr="008900C3" w:rsidRDefault="006D0BC1" w:rsidP="006D0BC1">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Contratos de Extranjeros:</w:t>
      </w:r>
    </w:p>
    <w:p w14:paraId="68A4111E" w14:textId="77777777" w:rsidR="006D0BC1" w:rsidRPr="009208AC" w:rsidRDefault="006D0BC1" w:rsidP="006D0BC1">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Se aprobaron mediante resolución 598 contratos de extranjeros en 348 empresas, de estos contratos registrados 159 corresponden a mujeres y 439 a hombres; el mayor volumen de trabajadores registrados recae sobre las siguientes nacionalidades: venezolana 130, colombiana 88, española 57 y estadounidense 39.</w:t>
      </w:r>
    </w:p>
    <w:p w14:paraId="782CF21D" w14:textId="77777777" w:rsidR="006D0BC1" w:rsidRPr="008900C3" w:rsidRDefault="006D0BC1" w:rsidP="006D0BC1">
      <w:pPr>
        <w:autoSpaceDE w:val="0"/>
        <w:autoSpaceDN w:val="0"/>
        <w:adjustRightInd w:val="0"/>
        <w:spacing w:after="0" w:line="360" w:lineRule="auto"/>
        <w:jc w:val="both"/>
        <w:rPr>
          <w:b/>
          <w:color w:val="767171"/>
          <w:szCs w:val="24"/>
          <w:highlight w:val="yellow"/>
          <w:shd w:val="clear" w:color="auto" w:fill="FFFFFF"/>
          <w:lang w:val="es-DO"/>
        </w:rPr>
      </w:pPr>
    </w:p>
    <w:p w14:paraId="6F513672" w14:textId="77777777" w:rsidR="006D0BC1" w:rsidRPr="008900C3" w:rsidRDefault="006D0BC1" w:rsidP="006D0BC1">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Contrato de Teletrabajo.</w:t>
      </w:r>
    </w:p>
    <w:p w14:paraId="19A2B39E" w14:textId="77777777" w:rsidR="006D0BC1" w:rsidRPr="009208AC" w:rsidRDefault="006D0BC1" w:rsidP="006D0BC1">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Desde enero hasta noviembre 2021, 385 empresas registraron un total de 3,629 contratos de trabajadores nacionales; 29 empresas registraron un total de 63 contratos de trabajadores extranjeros de forma física; mientras que vía digital se registraron un total de 1,124 contratos de teletrabajo.</w:t>
      </w:r>
    </w:p>
    <w:p w14:paraId="11D18626" w14:textId="77777777" w:rsidR="006D0BC1" w:rsidRPr="009208AC" w:rsidRDefault="006D0BC1" w:rsidP="006D0BC1">
      <w:pPr>
        <w:autoSpaceDE w:val="0"/>
        <w:autoSpaceDN w:val="0"/>
        <w:adjustRightInd w:val="0"/>
        <w:spacing w:after="0" w:line="360" w:lineRule="auto"/>
        <w:jc w:val="both"/>
        <w:rPr>
          <w:color w:val="767171"/>
          <w:szCs w:val="24"/>
          <w:highlight w:val="yellow"/>
          <w:shd w:val="clear" w:color="auto" w:fill="FFFFFF"/>
          <w:lang w:val="es-DO"/>
        </w:rPr>
      </w:pPr>
    </w:p>
    <w:p w14:paraId="2E1419CD" w14:textId="77777777" w:rsidR="006D0BC1" w:rsidRPr="008900C3" w:rsidRDefault="006D0BC1" w:rsidP="006D0BC1">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Suspensión de los efectos de los contratos de trabajo:</w:t>
      </w:r>
    </w:p>
    <w:p w14:paraId="542E9793" w14:textId="77777777" w:rsidR="006D0BC1" w:rsidRPr="009208AC" w:rsidRDefault="006D0BC1" w:rsidP="006D0BC1">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Se recibieron </w:t>
      </w:r>
      <w:r w:rsidRPr="009208AC">
        <w:rPr>
          <w:color w:val="767171"/>
          <w:szCs w:val="24"/>
          <w:shd w:val="clear" w:color="auto" w:fill="FFFFFF"/>
          <w:lang w:val="es-DO"/>
        </w:rPr>
        <w:t>22,493 solicitudes de suspensión de los efectos de contratos de trabajo. Estas suspensiones afectaron a 202,306 trabajadores.</w:t>
      </w:r>
    </w:p>
    <w:p w14:paraId="4EE91DA5" w14:textId="77777777" w:rsidR="006D0BC1" w:rsidRPr="008900C3" w:rsidRDefault="006D0BC1" w:rsidP="006D0BC1">
      <w:pPr>
        <w:autoSpaceDE w:val="0"/>
        <w:autoSpaceDN w:val="0"/>
        <w:adjustRightInd w:val="0"/>
        <w:spacing w:after="0" w:line="360" w:lineRule="auto"/>
        <w:jc w:val="both"/>
        <w:rPr>
          <w:color w:val="767171"/>
          <w:szCs w:val="24"/>
          <w:highlight w:val="yellow"/>
          <w:shd w:val="clear" w:color="auto" w:fill="FFFFFF"/>
          <w:lang w:val="es-DO"/>
        </w:rPr>
      </w:pPr>
    </w:p>
    <w:p w14:paraId="60233594" w14:textId="77777777" w:rsidR="006D0BC1" w:rsidRPr="008900C3" w:rsidRDefault="006D0BC1" w:rsidP="006D0BC1">
      <w:pPr>
        <w:spacing w:after="0" w:line="360" w:lineRule="auto"/>
        <w:jc w:val="both"/>
        <w:rPr>
          <w:rFonts w:cstheme="minorHAnsi"/>
          <w:b/>
          <w:color w:val="767171"/>
          <w:szCs w:val="28"/>
          <w:lang w:val="es-DO"/>
        </w:rPr>
      </w:pPr>
      <w:r w:rsidRPr="008900C3">
        <w:rPr>
          <w:rFonts w:cstheme="minorHAnsi"/>
          <w:b/>
          <w:color w:val="767171"/>
          <w:szCs w:val="28"/>
          <w:lang w:val="es-DO"/>
        </w:rPr>
        <w:t>Despido Mujeres Protegida por la Maternidad:</w:t>
      </w:r>
    </w:p>
    <w:p w14:paraId="41CB6B85" w14:textId="77777777" w:rsidR="006D0BC1" w:rsidRPr="009208AC" w:rsidRDefault="006D0BC1" w:rsidP="006D0BC1">
      <w:pPr>
        <w:spacing w:after="0" w:line="360" w:lineRule="auto"/>
        <w:jc w:val="both"/>
        <w:rPr>
          <w:rFonts w:cstheme="minorHAnsi"/>
          <w:color w:val="767171"/>
          <w:szCs w:val="28"/>
          <w:lang w:val="es-DO"/>
        </w:rPr>
      </w:pPr>
      <w:r w:rsidRPr="009208AC">
        <w:rPr>
          <w:color w:val="767171"/>
          <w:szCs w:val="24"/>
          <w:shd w:val="clear" w:color="auto" w:fill="FFFFFF"/>
          <w:lang w:val="es-DO"/>
        </w:rPr>
        <w:t>Se f</w:t>
      </w:r>
      <w:r w:rsidRPr="009208AC">
        <w:rPr>
          <w:rFonts w:cstheme="minorHAnsi"/>
          <w:color w:val="767171"/>
          <w:szCs w:val="28"/>
          <w:lang w:val="es-DO"/>
        </w:rPr>
        <w:t xml:space="preserve">ormularon 32 solicitudes de despidos de mujeres protegidas por la maternidad: Se aprobaron 10, porque sus causas no obedecieron a razones concernientes al estado </w:t>
      </w:r>
      <w:r w:rsidRPr="009208AC">
        <w:rPr>
          <w:rFonts w:cstheme="minorHAnsi"/>
          <w:color w:val="767171"/>
          <w:szCs w:val="28"/>
          <w:lang w:val="es-DO"/>
        </w:rPr>
        <w:lastRenderedPageBreak/>
        <w:t xml:space="preserve">de embarazo o a hechos resultantes del parto; se rechazaron 11; y se declararon inadmisibles 11. </w:t>
      </w:r>
    </w:p>
    <w:p w14:paraId="33E8B7B7" w14:textId="77777777" w:rsidR="006D0BC1" w:rsidRPr="008900C3" w:rsidRDefault="006D0BC1" w:rsidP="006D0BC1">
      <w:pPr>
        <w:spacing w:after="0" w:line="360" w:lineRule="auto"/>
        <w:jc w:val="both"/>
        <w:rPr>
          <w:rFonts w:cstheme="minorHAnsi"/>
          <w:b/>
          <w:color w:val="767171"/>
          <w:szCs w:val="28"/>
          <w:lang w:val="es-DO"/>
        </w:rPr>
      </w:pPr>
      <w:r w:rsidRPr="008900C3">
        <w:rPr>
          <w:rFonts w:cstheme="minorHAnsi"/>
          <w:b/>
          <w:color w:val="767171"/>
          <w:szCs w:val="28"/>
          <w:lang w:val="es-DO"/>
        </w:rPr>
        <w:t>Registro de Organizaciones Sindicales:</w:t>
      </w:r>
    </w:p>
    <w:p w14:paraId="07893F5B" w14:textId="01DCBEA0" w:rsidR="00FD0FEF" w:rsidRPr="008900C3" w:rsidRDefault="006D0BC1" w:rsidP="006D0BC1">
      <w:pPr>
        <w:autoSpaceDE w:val="0"/>
        <w:autoSpaceDN w:val="0"/>
        <w:adjustRightInd w:val="0"/>
        <w:spacing w:after="0" w:line="360" w:lineRule="auto"/>
        <w:jc w:val="both"/>
        <w:rPr>
          <w:b/>
          <w:color w:val="767171"/>
          <w:szCs w:val="24"/>
          <w:shd w:val="clear" w:color="auto" w:fill="FFFFFF"/>
          <w:lang w:val="es-DO"/>
        </w:rPr>
      </w:pPr>
      <w:r w:rsidRPr="008900C3">
        <w:rPr>
          <w:rFonts w:cstheme="minorHAnsi"/>
          <w:color w:val="767171"/>
          <w:szCs w:val="28"/>
          <w:lang w:val="es-DO"/>
        </w:rPr>
        <w:t xml:space="preserve">Se registraron </w:t>
      </w:r>
      <w:r w:rsidRPr="009208AC">
        <w:rPr>
          <w:rFonts w:cstheme="minorHAnsi"/>
          <w:color w:val="767171"/>
          <w:szCs w:val="28"/>
          <w:lang w:val="es-DO"/>
        </w:rPr>
        <w:t>11 organizaciones sindicales, que incluye 02 Federaciones: 09 sindicatos de empresas, 02 de zonas francas, 0 de</w:t>
      </w:r>
      <w:r w:rsidRPr="008900C3">
        <w:rPr>
          <w:rFonts w:cstheme="minorHAnsi"/>
          <w:color w:val="767171"/>
          <w:szCs w:val="28"/>
          <w:lang w:val="es-DO"/>
        </w:rPr>
        <w:t xml:space="preserve"> oficio o profesional.</w:t>
      </w:r>
      <w:r w:rsidR="004C46A4" w:rsidRPr="008900C3">
        <w:rPr>
          <w:color w:val="767171"/>
          <w:szCs w:val="24"/>
          <w:shd w:val="clear" w:color="auto" w:fill="FFFFFF"/>
          <w:lang w:val="es-DO"/>
        </w:rPr>
        <w:t xml:space="preserve">   </w:t>
      </w:r>
    </w:p>
    <w:p w14:paraId="506510D3" w14:textId="77777777" w:rsidR="004C46A4" w:rsidRPr="008900C3" w:rsidRDefault="004C46A4" w:rsidP="006D0BC1">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Asistencia Judicial</w:t>
      </w:r>
    </w:p>
    <w:p w14:paraId="76B0C9FF" w14:textId="77777777" w:rsidR="00FC033F" w:rsidRPr="009208AC" w:rsidRDefault="00FC033F" w:rsidP="006D0BC1">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En el Departamento de Asistencia Judicial atendió </w:t>
      </w:r>
      <w:r w:rsidRPr="009208AC">
        <w:rPr>
          <w:color w:val="767171"/>
          <w:szCs w:val="24"/>
          <w:shd w:val="clear" w:color="auto" w:fill="FFFFFF"/>
          <w:lang w:val="es-DO"/>
        </w:rPr>
        <w:t>a 11,346 usuarios entre trabajadores y empleadores, 9,541 son trabajadores y 1,805 empleadores, según el género la cantidad de 7,014 pertenecen al sexo masculino y 4,332 del sexo femenino, también se atendieron 699 trabajadores extranjeros.</w:t>
      </w:r>
    </w:p>
    <w:p w14:paraId="77423E89" w14:textId="77777777" w:rsidR="00FC033F" w:rsidRPr="008900C3" w:rsidRDefault="00FC033F" w:rsidP="006D0BC1">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Un total de 1,233 personas, fue asistido por los abogados del departamento, con 1,233 audiencias y como resultados tenemos 1,169 casos cerrados y la suma de RD$ 49, 209,889.89 fue entregadas y recibidas por los beneficiarios</w:t>
      </w:r>
      <w:r w:rsidRPr="008900C3">
        <w:rPr>
          <w:color w:val="767171"/>
          <w:szCs w:val="24"/>
          <w:shd w:val="clear" w:color="auto" w:fill="FFFFFF"/>
          <w:lang w:val="es-DO"/>
        </w:rPr>
        <w:t>.</w:t>
      </w:r>
    </w:p>
    <w:p w14:paraId="762F3A93" w14:textId="77777777" w:rsidR="004C46A4" w:rsidRPr="008900C3" w:rsidRDefault="004C46A4" w:rsidP="006D0BC1">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Mediación y Arbitrajes</w:t>
      </w:r>
    </w:p>
    <w:p w14:paraId="1E8E4EBF" w14:textId="77777777" w:rsidR="00FC033F" w:rsidRPr="009208AC" w:rsidRDefault="00FC033F" w:rsidP="006D0BC1">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Cumpliendo su rol de mediador, el Ministerio de Trabajo intervino </w:t>
      </w:r>
      <w:r w:rsidRPr="009208AC">
        <w:rPr>
          <w:color w:val="767171"/>
          <w:szCs w:val="24"/>
          <w:shd w:val="clear" w:color="auto" w:fill="FFFFFF"/>
          <w:lang w:val="es-DO"/>
        </w:rPr>
        <w:t>en 33 mediaciones y 114 sesiones de los cuales 22 fueron actas de acuerdos, 1 actas de no acuerdos, 6 fueron desestimadas, 3 convenios colectivos acordados, 8 fueron convenios colectivos en proceso de negociación, 3 no comparecencia, involucrando a 27,161 trabajadores y trabajadoras de los cuales un 38% son mujeres, logrando que las partes se pusiera de acuerdo en dichos conflictos laborales.</w:t>
      </w:r>
    </w:p>
    <w:p w14:paraId="546FBF57" w14:textId="77777777" w:rsidR="00FC033F" w:rsidRPr="009208AC" w:rsidRDefault="00FC033F" w:rsidP="006D0BC1">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Del total de las mediaciones 8 corresponde a convenios colectivos y 33 a conflictos jurídicos, además se ofrecieron 173 consultas u orientaciones.</w:t>
      </w:r>
    </w:p>
    <w:p w14:paraId="4FE8C9B6" w14:textId="77777777" w:rsidR="004C46A4" w:rsidRPr="008900C3" w:rsidRDefault="004C46A4" w:rsidP="006D0BC1">
      <w:pPr>
        <w:spacing w:after="0" w:line="360" w:lineRule="auto"/>
        <w:contextualSpacing/>
        <w:jc w:val="both"/>
        <w:rPr>
          <w:b/>
          <w:color w:val="767171"/>
          <w:sz w:val="20"/>
          <w:szCs w:val="24"/>
          <w:lang w:val="es-DO"/>
        </w:rPr>
      </w:pPr>
    </w:p>
    <w:p w14:paraId="308F1812" w14:textId="77777777" w:rsidR="004C46A4" w:rsidRPr="008900C3" w:rsidRDefault="004C46A4" w:rsidP="006D0BC1">
      <w:pPr>
        <w:spacing w:after="0" w:line="360" w:lineRule="auto"/>
        <w:contextualSpacing/>
        <w:jc w:val="both"/>
        <w:rPr>
          <w:b/>
          <w:color w:val="767171"/>
          <w:szCs w:val="24"/>
          <w:lang w:val="es-DO"/>
        </w:rPr>
      </w:pPr>
      <w:r w:rsidRPr="008900C3">
        <w:rPr>
          <w:b/>
          <w:color w:val="767171"/>
          <w:szCs w:val="24"/>
          <w:lang w:val="es-DO"/>
        </w:rPr>
        <w:t>Prevención Y Erradicación Del Trabajo Infantil Y Sus Peores Formas</w:t>
      </w:r>
    </w:p>
    <w:p w14:paraId="1FDD2CC0" w14:textId="77777777" w:rsidR="00FC033F" w:rsidRPr="009208AC" w:rsidRDefault="00FC033F" w:rsidP="006D0BC1">
      <w:pPr>
        <w:spacing w:after="0" w:line="360" w:lineRule="auto"/>
        <w:jc w:val="both"/>
        <w:rPr>
          <w:color w:val="767171"/>
          <w:szCs w:val="24"/>
          <w:lang w:val="es-DO"/>
        </w:rPr>
      </w:pPr>
      <w:r w:rsidRPr="008900C3">
        <w:rPr>
          <w:color w:val="767171"/>
          <w:szCs w:val="24"/>
          <w:lang w:val="es-DO"/>
        </w:rPr>
        <w:t xml:space="preserve">Se </w:t>
      </w:r>
      <w:r w:rsidRPr="009208AC">
        <w:rPr>
          <w:color w:val="767171"/>
          <w:szCs w:val="24"/>
          <w:lang w:val="es-DO"/>
        </w:rPr>
        <w:t xml:space="preserve">realizaron 158 operativos de inspección laboral, focalizados en Trabajo Infantil, que dieron como resultado la prevención y retiro de 490 niños, niñas y adolescentes en zonas urbanas y agrícolas, se impartieron 131 talleres en los cuales fueron sensibilizados 4,693 actores del sistema. </w:t>
      </w:r>
    </w:p>
    <w:p w14:paraId="68FD4D0A" w14:textId="77777777" w:rsidR="004C46A4" w:rsidRPr="008900C3" w:rsidRDefault="004C46A4" w:rsidP="006D0BC1">
      <w:pPr>
        <w:autoSpaceDE w:val="0"/>
        <w:autoSpaceDN w:val="0"/>
        <w:adjustRightInd w:val="0"/>
        <w:spacing w:after="0" w:line="360" w:lineRule="auto"/>
        <w:jc w:val="both"/>
        <w:rPr>
          <w:color w:val="767171"/>
          <w:szCs w:val="24"/>
          <w:highlight w:val="yellow"/>
          <w:shd w:val="clear" w:color="auto" w:fill="FFFFFF"/>
          <w:lang w:val="es-DO"/>
        </w:rPr>
      </w:pPr>
    </w:p>
    <w:p w14:paraId="58817995" w14:textId="77777777" w:rsidR="004C46A4" w:rsidRPr="00F7579F" w:rsidRDefault="004C46A4" w:rsidP="006D0BC1">
      <w:pPr>
        <w:pStyle w:val="Prrafodelista"/>
        <w:spacing w:after="0" w:line="360" w:lineRule="auto"/>
        <w:ind w:left="0"/>
        <w:jc w:val="both"/>
        <w:rPr>
          <w:rFonts w:ascii="Times New Roman" w:eastAsia="Calibri" w:hAnsi="Times New Roman"/>
          <w:b/>
          <w:color w:val="767171"/>
          <w:sz w:val="24"/>
          <w:szCs w:val="24"/>
          <w:lang w:val="es-DO"/>
        </w:rPr>
      </w:pPr>
      <w:r w:rsidRPr="00F7579F">
        <w:rPr>
          <w:rFonts w:ascii="Times New Roman" w:eastAsia="Calibri" w:hAnsi="Times New Roman"/>
          <w:b/>
          <w:color w:val="767171"/>
          <w:sz w:val="24"/>
          <w:szCs w:val="24"/>
          <w:lang w:val="es-DO"/>
        </w:rPr>
        <w:t>Igualdad de Oportunidades y No Discriminación en el Trabajo.</w:t>
      </w:r>
    </w:p>
    <w:p w14:paraId="1F509662" w14:textId="77777777" w:rsidR="006D0BC1" w:rsidRPr="009208AC" w:rsidRDefault="006D0BC1" w:rsidP="006D0BC1">
      <w:pPr>
        <w:spacing w:after="0" w:line="360" w:lineRule="auto"/>
        <w:jc w:val="both"/>
        <w:rPr>
          <w:color w:val="767171"/>
          <w:szCs w:val="24"/>
          <w:lang w:val="es-DO"/>
        </w:rPr>
      </w:pPr>
      <w:r w:rsidRPr="008900C3">
        <w:rPr>
          <w:color w:val="767171"/>
          <w:szCs w:val="24"/>
          <w:lang w:val="es-DO"/>
        </w:rPr>
        <w:t xml:space="preserve">A través de la Dirección de Igualdad de Oportunidades y no Discriminación se </w:t>
      </w:r>
      <w:r w:rsidRPr="009208AC">
        <w:rPr>
          <w:color w:val="767171"/>
          <w:szCs w:val="24"/>
          <w:lang w:val="es-DO"/>
        </w:rPr>
        <w:t>sensibilizaron 10,991 actores laborales de ambos sexos en 248 charlas y talleres impartidos.</w:t>
      </w:r>
    </w:p>
    <w:p w14:paraId="05E60998" w14:textId="5148AC1F" w:rsidR="00C5210C" w:rsidRPr="008900C3" w:rsidRDefault="00943CF0" w:rsidP="00906CA3">
      <w:pPr>
        <w:pStyle w:val="TituloM"/>
        <w:numPr>
          <w:ilvl w:val="0"/>
          <w:numId w:val="7"/>
        </w:numPr>
        <w:rPr>
          <w:spacing w:val="0"/>
        </w:rPr>
      </w:pPr>
      <w:bookmarkStart w:id="2" w:name="_Toc90922467"/>
      <w:r w:rsidRPr="008900C3">
        <w:rPr>
          <w:spacing w:val="0"/>
        </w:rPr>
        <w:lastRenderedPageBreak/>
        <w:t>INFORMACIÓN INSTITUCIONAL</w:t>
      </w:r>
      <w:bookmarkEnd w:id="2"/>
    </w:p>
    <w:p w14:paraId="0A90FD50" w14:textId="77777777" w:rsidR="005F7F2F" w:rsidRPr="005F7F2F" w:rsidRDefault="005F7F2F" w:rsidP="005F7F2F">
      <w:pPr>
        <w:pStyle w:val="Prrafodelista"/>
        <w:keepNext/>
        <w:keepLines/>
        <w:numPr>
          <w:ilvl w:val="0"/>
          <w:numId w:val="4"/>
        </w:numPr>
        <w:spacing w:before="40" w:after="0" w:line="360" w:lineRule="auto"/>
        <w:contextualSpacing w:val="0"/>
        <w:outlineLvl w:val="1"/>
        <w:rPr>
          <w:rFonts w:ascii="Times New Roman" w:eastAsiaTheme="majorEastAsia" w:hAnsi="Times New Roman" w:cstheme="majorBidi"/>
          <w:b/>
          <w:vanish/>
          <w:color w:val="767171"/>
          <w:sz w:val="24"/>
          <w:szCs w:val="24"/>
          <w:lang w:val="es-DO"/>
        </w:rPr>
      </w:pPr>
      <w:bookmarkStart w:id="3" w:name="_Toc90922468"/>
      <w:bookmarkEnd w:id="3"/>
    </w:p>
    <w:p w14:paraId="39573818" w14:textId="77777777" w:rsidR="005F7F2F" w:rsidRPr="005F7F2F" w:rsidRDefault="005F7F2F" w:rsidP="005F7F2F">
      <w:pPr>
        <w:pStyle w:val="Prrafodelista"/>
        <w:keepNext/>
        <w:keepLines/>
        <w:numPr>
          <w:ilvl w:val="0"/>
          <w:numId w:val="4"/>
        </w:numPr>
        <w:spacing w:before="40" w:after="0" w:line="360" w:lineRule="auto"/>
        <w:contextualSpacing w:val="0"/>
        <w:outlineLvl w:val="1"/>
        <w:rPr>
          <w:rFonts w:ascii="Times New Roman" w:eastAsiaTheme="majorEastAsia" w:hAnsi="Times New Roman" w:cstheme="majorBidi"/>
          <w:b/>
          <w:vanish/>
          <w:color w:val="767171"/>
          <w:sz w:val="24"/>
          <w:szCs w:val="24"/>
          <w:lang w:val="es-DO"/>
        </w:rPr>
      </w:pPr>
      <w:bookmarkStart w:id="4" w:name="_Toc90922469"/>
      <w:bookmarkEnd w:id="4"/>
    </w:p>
    <w:p w14:paraId="650AACF6" w14:textId="7752AA2B" w:rsidR="00C5210C" w:rsidRPr="008900C3" w:rsidRDefault="00C5210C" w:rsidP="005F7F2F">
      <w:pPr>
        <w:pStyle w:val="TituloM2"/>
        <w:ind w:left="432"/>
      </w:pPr>
      <w:bookmarkStart w:id="5" w:name="_Toc90922470"/>
      <w:r w:rsidRPr="008900C3">
        <w:t>Marco filosófico institucional</w:t>
      </w:r>
      <w:bookmarkEnd w:id="5"/>
    </w:p>
    <w:p w14:paraId="659A41AA" w14:textId="3EC4C229" w:rsidR="00C5210C" w:rsidRPr="008900C3" w:rsidRDefault="00C5210C" w:rsidP="005F7F2F">
      <w:pPr>
        <w:pStyle w:val="Prrafodelista"/>
        <w:numPr>
          <w:ilvl w:val="0"/>
          <w:numId w:val="5"/>
        </w:numPr>
        <w:spacing w:after="0" w:line="360" w:lineRule="auto"/>
        <w:ind w:left="0" w:firstLine="0"/>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Misión</w:t>
      </w:r>
    </w:p>
    <w:p w14:paraId="543694F6" w14:textId="42F42FE2" w:rsidR="00CE0FE5" w:rsidRPr="008900C3" w:rsidRDefault="000513C8"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color w:val="767171"/>
          <w:sz w:val="24"/>
          <w:szCs w:val="24"/>
          <w:lang w:val="es-DO"/>
        </w:rPr>
        <w:t>Promover el trabajo decente con el impulso de políticas públicas inclusivas y servicios modernos de proximidad a los actores socio-laborales, a fin de asegurar el acceso al empleo digno, la protección, desarrollo y seguridad social, el ejercicio de los derechos laborales y la paz socio laboral.</w:t>
      </w:r>
    </w:p>
    <w:p w14:paraId="69D610F7" w14:textId="23010F81" w:rsidR="00C5210C" w:rsidRPr="008900C3" w:rsidRDefault="00C5210C" w:rsidP="005F7F2F">
      <w:pPr>
        <w:pStyle w:val="Prrafodelista"/>
        <w:numPr>
          <w:ilvl w:val="0"/>
          <w:numId w:val="5"/>
        </w:numPr>
        <w:spacing w:after="0" w:line="360" w:lineRule="auto"/>
        <w:ind w:left="0" w:firstLine="0"/>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Visión</w:t>
      </w:r>
    </w:p>
    <w:p w14:paraId="4CFD8C5D" w14:textId="219F367D" w:rsidR="00CE0FE5" w:rsidRPr="008900C3" w:rsidRDefault="0025582A"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color w:val="767171"/>
          <w:sz w:val="24"/>
          <w:szCs w:val="24"/>
          <w:lang w:val="es-DO"/>
        </w:rPr>
        <w:t>Ser una institución reconocida por su liderazgo en el empleo decente, la protección, desarrollo y seguridad social, que facilita la inserción en el empleo formal, la incorporación a la seguridad social  y garantiza los derechos laborales sustentados en la excelencia, trabajo en equipo y servicios inclusivos de proximidad  a la ciudadanía.</w:t>
      </w:r>
    </w:p>
    <w:p w14:paraId="5455B762" w14:textId="13C3B6BD" w:rsidR="00C5210C" w:rsidRPr="008900C3" w:rsidRDefault="00C5210C" w:rsidP="005F7F2F">
      <w:pPr>
        <w:pStyle w:val="Prrafodelista"/>
        <w:numPr>
          <w:ilvl w:val="0"/>
          <w:numId w:val="5"/>
        </w:numPr>
        <w:spacing w:after="0" w:line="360" w:lineRule="auto"/>
        <w:ind w:left="0" w:firstLine="0"/>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Valores</w:t>
      </w:r>
    </w:p>
    <w:p w14:paraId="2B333828" w14:textId="77777777" w:rsidR="0025582A" w:rsidRPr="008900C3" w:rsidRDefault="0025582A"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Trabajo en Equipo:</w:t>
      </w:r>
      <w:r w:rsidRPr="008900C3">
        <w:rPr>
          <w:rFonts w:ascii="Times New Roman" w:hAnsi="Times New Roman"/>
          <w:color w:val="767171"/>
          <w:sz w:val="24"/>
          <w:szCs w:val="24"/>
          <w:lang w:val="es-DO"/>
        </w:rPr>
        <w:t xml:space="preserve"> Trabajamos en armonía, sumando esfuerzos, espíritu de cooperación y un interés genuino por los demás, para el logro de los objetivos institucionales.</w:t>
      </w:r>
    </w:p>
    <w:p w14:paraId="66FE0D74" w14:textId="77777777" w:rsidR="0025582A" w:rsidRPr="008900C3" w:rsidRDefault="0025582A" w:rsidP="005F7F2F">
      <w:pPr>
        <w:pStyle w:val="Prrafodelista"/>
        <w:spacing w:after="0" w:line="360" w:lineRule="auto"/>
        <w:ind w:left="0"/>
        <w:jc w:val="both"/>
        <w:rPr>
          <w:rFonts w:ascii="Times New Roman" w:hAnsi="Times New Roman"/>
          <w:color w:val="767171"/>
          <w:sz w:val="24"/>
          <w:szCs w:val="24"/>
          <w:lang w:val="es-DO"/>
        </w:rPr>
      </w:pPr>
    </w:p>
    <w:p w14:paraId="3B56FA73" w14:textId="32C20807" w:rsidR="0025582A" w:rsidRDefault="0025582A"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La Excelencia:</w:t>
      </w:r>
      <w:r w:rsidRPr="008900C3">
        <w:rPr>
          <w:rFonts w:ascii="Times New Roman" w:hAnsi="Times New Roman"/>
          <w:color w:val="767171"/>
          <w:sz w:val="24"/>
          <w:szCs w:val="24"/>
          <w:lang w:val="es-DO"/>
        </w:rPr>
        <w:t xml:space="preserve"> Desarrollamos nuestras mejores prácticas en todos los ámbitos institucionales, llevando a cabo un trabajo de calidad y comprometiendo el mejor empeño e iniciativa para lograr los mejores resultados.</w:t>
      </w:r>
    </w:p>
    <w:p w14:paraId="58BACCE2" w14:textId="77777777" w:rsidR="009208AC" w:rsidRPr="008900C3" w:rsidRDefault="009208AC" w:rsidP="005F7F2F">
      <w:pPr>
        <w:pStyle w:val="Prrafodelista"/>
        <w:spacing w:after="0" w:line="360" w:lineRule="auto"/>
        <w:ind w:left="0"/>
        <w:jc w:val="both"/>
        <w:rPr>
          <w:rFonts w:ascii="Times New Roman" w:hAnsi="Times New Roman"/>
          <w:color w:val="767171"/>
          <w:sz w:val="24"/>
          <w:szCs w:val="24"/>
          <w:lang w:val="es-DO"/>
        </w:rPr>
      </w:pPr>
    </w:p>
    <w:p w14:paraId="12D2E96B" w14:textId="41B3803A" w:rsidR="0025582A" w:rsidRPr="008900C3" w:rsidRDefault="0025582A"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Orientación al Servicio:</w:t>
      </w:r>
      <w:r w:rsidRPr="008900C3">
        <w:rPr>
          <w:rFonts w:ascii="Times New Roman" w:hAnsi="Times New Roman"/>
          <w:color w:val="767171"/>
          <w:sz w:val="24"/>
          <w:szCs w:val="24"/>
          <w:lang w:val="es-DO"/>
        </w:rPr>
        <w:t xml:space="preserve"> Estamos orientados a entregar un servicio de alto valor y un excelente trato humanos a los usuarios, con una actitud proactiva, de respeto, responsabilidad, diligencia y amabilidad.</w:t>
      </w:r>
    </w:p>
    <w:p w14:paraId="405166F7" w14:textId="77777777" w:rsidR="0025582A" w:rsidRPr="008900C3" w:rsidRDefault="0025582A" w:rsidP="005F7F2F">
      <w:pPr>
        <w:pStyle w:val="Prrafodelista"/>
        <w:spacing w:after="0" w:line="360" w:lineRule="auto"/>
        <w:ind w:left="0"/>
        <w:jc w:val="both"/>
        <w:rPr>
          <w:rFonts w:ascii="Times New Roman" w:hAnsi="Times New Roman"/>
          <w:color w:val="767171"/>
          <w:sz w:val="24"/>
          <w:szCs w:val="24"/>
          <w:lang w:val="es-DO"/>
        </w:rPr>
      </w:pPr>
    </w:p>
    <w:p w14:paraId="0DE7FB4F" w14:textId="77777777" w:rsidR="0025582A" w:rsidRPr="008900C3" w:rsidRDefault="0025582A"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Ética:</w:t>
      </w:r>
      <w:r w:rsidRPr="008900C3">
        <w:rPr>
          <w:rFonts w:ascii="Times New Roman" w:hAnsi="Times New Roman"/>
          <w:color w:val="767171"/>
          <w:sz w:val="24"/>
          <w:szCs w:val="24"/>
          <w:lang w:val="es-DO"/>
        </w:rPr>
        <w:t xml:space="preserve"> Somos una institución dotada de un conjunto de reglas y principios éticos  que nos orientan en nuestro comportamiento ético y en el ejercicio de nuestras funciones, manteniendo un modelo de conducta ejemplar, de respeto, lealtad al Estado de Derecho  y eficiencia en el servicio.</w:t>
      </w:r>
    </w:p>
    <w:p w14:paraId="35FEB450" w14:textId="17A0B68E" w:rsidR="00CE0FE5" w:rsidRPr="008900C3" w:rsidRDefault="0025582A"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lastRenderedPageBreak/>
        <w:t>Transparencia:</w:t>
      </w:r>
      <w:r w:rsidRPr="008900C3">
        <w:rPr>
          <w:rFonts w:ascii="Times New Roman" w:hAnsi="Times New Roman"/>
          <w:color w:val="767171"/>
          <w:sz w:val="24"/>
          <w:szCs w:val="24"/>
          <w:lang w:val="es-DO"/>
        </w:rPr>
        <w:t xml:space="preserve"> Ejercemos la gestión de la Administración Pública con claridad, apego a las normas legales y a los principios éticos, rindiendo cuentas y suministrando información completa de forma satisfactoria y oportuna.</w:t>
      </w:r>
    </w:p>
    <w:p w14:paraId="77691AC4" w14:textId="4866120D" w:rsidR="00C5210C" w:rsidRPr="008900C3" w:rsidRDefault="00C5210C" w:rsidP="005F7F2F">
      <w:pPr>
        <w:pStyle w:val="TituloM2"/>
        <w:ind w:left="0" w:firstLine="0"/>
      </w:pPr>
      <w:bookmarkStart w:id="6" w:name="_Toc90922471"/>
      <w:r w:rsidRPr="008900C3">
        <w:t>Base legal</w:t>
      </w:r>
      <w:bookmarkEnd w:id="6"/>
    </w:p>
    <w:p w14:paraId="558C10B8" w14:textId="77777777" w:rsidR="000513C8" w:rsidRPr="008900C3" w:rsidRDefault="000513C8" w:rsidP="00517D78">
      <w:pPr>
        <w:pStyle w:val="Prrafodelista"/>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La Siguiente relación desglosa las disposiciones jurídicas vigentes tales como Leyes, Decretos y Reglamentos, que rigen el funcionamiento del Ministerio de Trabajo.</w:t>
      </w:r>
    </w:p>
    <w:p w14:paraId="7DA96018"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Constitución de la República Dominicana, reformada el 14 de agosto de 1994, Gaceta oficial No. 9890.</w:t>
      </w:r>
    </w:p>
    <w:p w14:paraId="65D86FC7"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Ley Orgánica de la Secretaría de Estado No. 4378, del 10 de febrero de 1956, Gaceta oficial No. 7947, y sus modificaciones.</w:t>
      </w:r>
    </w:p>
    <w:p w14:paraId="3B451742"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Ley No. 55 sobre el sistema de planificación social, económica y administrativa del 1962.</w:t>
      </w:r>
    </w:p>
    <w:p w14:paraId="649A2361"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Ley No. 16-92, del 29 de mayo de 1992, Gaceta oficial No. 986, del Código de Trabajo de la República Dominicana, que sustituye a la Ley No. 2920, del 23 de junio de 1951, del Código Trujillo de Trabajo.</w:t>
      </w:r>
    </w:p>
    <w:p w14:paraId="084C295E"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Reglamento No. 807, del 30 de diciembre de 1966, Gaceta oficial No. 9017, que norma la higiene y seguridad industrial.</w:t>
      </w:r>
    </w:p>
    <w:p w14:paraId="6CDBA88D"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Reglamento No. 258-93 del 2 de octubre de 1993, Gaceta oficial No. 9867, para la aplicación del Código de Trabajo.</w:t>
      </w:r>
    </w:p>
    <w:p w14:paraId="41DE2C46"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Reglamento Orgánico Funcional No. 774-01 del 20 de julio del 2001.</w:t>
      </w:r>
    </w:p>
    <w:p w14:paraId="0355476F"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9946, del 21 de mayo de 1954, Gaceta oficial No. 7687, que establece el reglamento.</w:t>
      </w:r>
    </w:p>
    <w:p w14:paraId="79A2242B"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1489 del 12 de febrero de 1956 y sus modificaciones, Gaceta oficial No. 7947, sobre funciones a cargo de las Secretarías de Estado.</w:t>
      </w:r>
    </w:p>
    <w:p w14:paraId="5C528453"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1019, del 29 de abril de 1983, Gaceta oficial No. 9611, que crea la Comisión Nacional de Empleo.</w:t>
      </w:r>
    </w:p>
    <w:p w14:paraId="64AB5AE9"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107-95 del 12 de mayo de 1995 sobre Igualdad de Oportunidades y Derechos Laboral a las personas con limitaciones físicas, mentales o sensoriales.</w:t>
      </w:r>
    </w:p>
    <w:p w14:paraId="1CCB9907"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No.381-96, del 28 de agosto de 1996, Gaceta oficial No. 9993, que modifica la composición de la Comisión Nacional de Empleo.</w:t>
      </w:r>
    </w:p>
    <w:p w14:paraId="49BA6919"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144-97, del 24 de marzo de 1997, Gaceta oficial No. 9950, que crea e integra el Comité Directivo Nacional de Lucha Contra el Trabajo Infantil.</w:t>
      </w:r>
    </w:p>
    <w:p w14:paraId="0F5ECFD5"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lastRenderedPageBreak/>
        <w:t>•</w:t>
      </w:r>
      <w:r w:rsidRPr="008900C3">
        <w:rPr>
          <w:rFonts w:ascii="Times New Roman" w:hAnsi="Times New Roman"/>
          <w:color w:val="767171"/>
          <w:sz w:val="24"/>
          <w:szCs w:val="24"/>
          <w:lang w:val="es-DO"/>
        </w:rPr>
        <w:tab/>
        <w:t>Decreto No. 75-99, del 24 de febrero de 1999, que incorpora la Secretaría de Estado de Trabajo a la Carrera Administrativa.</w:t>
      </w:r>
    </w:p>
    <w:p w14:paraId="4357D97F"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685-00 del 1 de septiembre del 2000, sobre descentralización del gobierno central.</w:t>
      </w:r>
    </w:p>
    <w:p w14:paraId="1C3FC30B"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Resolución No. 16-99, del 17 de mayo de 1999, que modifica la estructura de la Secretaría de Estado de Trabajo.</w:t>
      </w:r>
    </w:p>
    <w:p w14:paraId="552A31AB"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Resolución No. 39-2001, que oficializa la puesta en funcionamiento de la Dirección de Coordinación del Sistema de Inspección y da inicio al proceso de fusión de las unidades de correspondencia y archivo</w:t>
      </w:r>
    </w:p>
    <w:p w14:paraId="07582374" w14:textId="4EC0618F" w:rsidR="00CE0FE5"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56-10, de fecha 6 de febrero del 2010, que sustituye la Secretaría de Estado de Trabajo a Ministerio de Trabajo.</w:t>
      </w:r>
    </w:p>
    <w:p w14:paraId="3FE4E56B"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4B420FD0"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40658584"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11BFE276"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095F839D"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3048E119"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76F0455C"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7AA1CCFC"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2C41D569"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74A4EC57"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760BC594"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3CA7C842"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0BBA71CF"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0AACBFE9"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204AF97B"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7751A11F"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1634CE30" w14:textId="31CC7733" w:rsidR="00C5210C" w:rsidRPr="008900C3" w:rsidRDefault="00484864" w:rsidP="005F7F2F">
      <w:pPr>
        <w:pStyle w:val="TituloM2"/>
      </w:pPr>
      <w:bookmarkStart w:id="7" w:name="_Toc90922472"/>
      <w:r>
        <w:rPr>
          <w:noProof/>
        </w:rPr>
        <w:lastRenderedPageBreak/>
        <w:pict w14:anchorId="5AC54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2pt;width:395.3pt;height:650.7pt;z-index:251694080;mso-position-horizontal-relative:text;mso-position-vertical-relative:text;mso-width-relative:page;mso-height-relative:page">
            <v:imagedata r:id="rId16" o:title="Organigrama, agosto2 2014"/>
            <w10:wrap type="topAndBottom"/>
          </v:shape>
        </w:pict>
      </w:r>
      <w:r w:rsidR="00C5210C" w:rsidRPr="008900C3">
        <w:t>Estructura organizativa</w:t>
      </w:r>
      <w:bookmarkEnd w:id="7"/>
    </w:p>
    <w:p w14:paraId="7A305AD1" w14:textId="5C367FAA" w:rsidR="00CE0FE5" w:rsidRPr="008900C3" w:rsidRDefault="00CE0FE5" w:rsidP="008F386C">
      <w:pPr>
        <w:pStyle w:val="Prrafodelista"/>
        <w:spacing w:after="0" w:line="360" w:lineRule="auto"/>
        <w:ind w:left="792"/>
        <w:jc w:val="center"/>
        <w:rPr>
          <w:rFonts w:ascii="Times New Roman" w:hAnsi="Times New Roman"/>
          <w:color w:val="767171"/>
          <w:sz w:val="24"/>
          <w:szCs w:val="24"/>
          <w:lang w:val="es-DO"/>
        </w:rPr>
      </w:pPr>
    </w:p>
    <w:p w14:paraId="4C66067A" w14:textId="77777777" w:rsidR="00112E46" w:rsidRPr="008900C3" w:rsidRDefault="00112E46" w:rsidP="00102824">
      <w:pPr>
        <w:pStyle w:val="Prrafodelista"/>
        <w:spacing w:after="0" w:line="360" w:lineRule="auto"/>
        <w:ind w:left="792"/>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MINISTRO DE TRABAJO:</w:t>
      </w:r>
    </w:p>
    <w:p w14:paraId="01134DFE" w14:textId="77777777" w:rsidR="00112E46" w:rsidRPr="008900C3" w:rsidRDefault="00112E46" w:rsidP="00102824">
      <w:pPr>
        <w:pStyle w:val="Prrafodelista"/>
        <w:spacing w:after="0" w:line="360" w:lineRule="auto"/>
        <w:ind w:left="792"/>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Luis Miguel De Camps.</w:t>
      </w:r>
    </w:p>
    <w:p w14:paraId="5CA3AA51" w14:textId="77777777" w:rsidR="00112E46" w:rsidRPr="008900C3" w:rsidRDefault="00112E46" w:rsidP="00102824">
      <w:pPr>
        <w:pStyle w:val="Prrafodelista"/>
        <w:spacing w:after="0" w:line="360" w:lineRule="auto"/>
        <w:ind w:left="792"/>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 xml:space="preserve">EQUIPO DE APOYO: </w:t>
      </w:r>
    </w:p>
    <w:p w14:paraId="0DC9C33E" w14:textId="06F7DCCA" w:rsidR="00112E46" w:rsidRPr="008900C3" w:rsidRDefault="00112E46" w:rsidP="00102824">
      <w:pPr>
        <w:pStyle w:val="Prrafodelista"/>
        <w:numPr>
          <w:ilvl w:val="1"/>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Dulce María </w:t>
      </w:r>
      <w:proofErr w:type="spellStart"/>
      <w:r w:rsidRPr="008900C3">
        <w:rPr>
          <w:rFonts w:ascii="Times New Roman" w:hAnsi="Times New Roman"/>
          <w:color w:val="767171"/>
          <w:sz w:val="24"/>
          <w:szCs w:val="24"/>
          <w:lang w:val="es-DO"/>
        </w:rPr>
        <w:t>Agramonte</w:t>
      </w:r>
      <w:proofErr w:type="spellEnd"/>
      <w:r w:rsidRPr="008900C3">
        <w:rPr>
          <w:rFonts w:ascii="Times New Roman" w:hAnsi="Times New Roman"/>
          <w:color w:val="767171"/>
          <w:sz w:val="24"/>
          <w:szCs w:val="24"/>
          <w:lang w:val="es-DO"/>
        </w:rPr>
        <w:t xml:space="preserve"> García, </w:t>
      </w:r>
      <w:proofErr w:type="spellStart"/>
      <w:r w:rsidRPr="008900C3">
        <w:rPr>
          <w:rFonts w:ascii="Times New Roman" w:hAnsi="Times New Roman"/>
          <w:color w:val="767171"/>
          <w:sz w:val="24"/>
          <w:szCs w:val="24"/>
          <w:lang w:val="es-DO"/>
        </w:rPr>
        <w:t>Diretora</w:t>
      </w:r>
      <w:proofErr w:type="spellEnd"/>
      <w:r w:rsidRPr="008900C3">
        <w:rPr>
          <w:rFonts w:ascii="Times New Roman" w:hAnsi="Times New Roman"/>
          <w:color w:val="767171"/>
          <w:sz w:val="24"/>
          <w:szCs w:val="24"/>
          <w:lang w:val="es-DO"/>
        </w:rPr>
        <w:t xml:space="preserve"> del Gabinete Ministerial.</w:t>
      </w:r>
    </w:p>
    <w:p w14:paraId="1053C9FD" w14:textId="2B8FAA7E" w:rsidR="00112E46" w:rsidRPr="008900C3" w:rsidRDefault="00112E46" w:rsidP="00102824">
      <w:pPr>
        <w:pStyle w:val="Prrafodelista"/>
        <w:numPr>
          <w:ilvl w:val="1"/>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Gustavo </w:t>
      </w:r>
      <w:proofErr w:type="spellStart"/>
      <w:r w:rsidRPr="008900C3">
        <w:rPr>
          <w:rFonts w:ascii="Times New Roman" w:hAnsi="Times New Roman"/>
          <w:color w:val="767171"/>
          <w:sz w:val="24"/>
          <w:szCs w:val="24"/>
          <w:lang w:val="es-DO"/>
        </w:rPr>
        <w:t>Piantini</w:t>
      </w:r>
      <w:proofErr w:type="spellEnd"/>
      <w:r w:rsidRPr="008900C3">
        <w:rPr>
          <w:rFonts w:ascii="Times New Roman" w:hAnsi="Times New Roman"/>
          <w:color w:val="767171"/>
          <w:sz w:val="24"/>
          <w:szCs w:val="24"/>
          <w:lang w:val="es-DO"/>
        </w:rPr>
        <w:t>, Asesor Administrativo y Financiero.</w:t>
      </w:r>
    </w:p>
    <w:p w14:paraId="7978A5AE" w14:textId="1C4862B0" w:rsidR="00112E46" w:rsidRPr="008900C3" w:rsidRDefault="00AA7407" w:rsidP="00102824">
      <w:pPr>
        <w:pStyle w:val="Prrafodelista"/>
        <w:numPr>
          <w:ilvl w:val="1"/>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Javier Suarez </w:t>
      </w:r>
      <w:proofErr w:type="spellStart"/>
      <w:r w:rsidRPr="008900C3">
        <w:rPr>
          <w:rFonts w:ascii="Times New Roman" w:hAnsi="Times New Roman"/>
          <w:color w:val="767171"/>
          <w:sz w:val="24"/>
          <w:szCs w:val="24"/>
          <w:lang w:val="es-DO"/>
        </w:rPr>
        <w:t>Astacio</w:t>
      </w:r>
      <w:proofErr w:type="spellEnd"/>
      <w:r w:rsidRPr="008900C3">
        <w:rPr>
          <w:rFonts w:ascii="Times New Roman" w:hAnsi="Times New Roman"/>
          <w:color w:val="767171"/>
          <w:sz w:val="24"/>
          <w:szCs w:val="24"/>
          <w:lang w:val="es-DO"/>
        </w:rPr>
        <w:t>, Asesor Jurídico.</w:t>
      </w:r>
    </w:p>
    <w:p w14:paraId="2478FBF3" w14:textId="77777777" w:rsidR="00112E46" w:rsidRPr="008900C3" w:rsidRDefault="00112E46" w:rsidP="0010282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VICEMINISTROS /AS:</w:t>
      </w:r>
    </w:p>
    <w:p w14:paraId="506656F1" w14:textId="6B03B431" w:rsidR="00112E46" w:rsidRPr="008900C3" w:rsidRDefault="00112E46" w:rsidP="008F386C">
      <w:pPr>
        <w:pStyle w:val="Prrafodelista"/>
        <w:numPr>
          <w:ilvl w:val="0"/>
          <w:numId w:val="12"/>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Marie </w:t>
      </w:r>
      <w:proofErr w:type="spellStart"/>
      <w:r w:rsidRPr="008900C3">
        <w:rPr>
          <w:rFonts w:ascii="Times New Roman" w:hAnsi="Times New Roman"/>
          <w:color w:val="767171"/>
          <w:sz w:val="24"/>
          <w:szCs w:val="24"/>
          <w:lang w:val="es-DO"/>
        </w:rPr>
        <w:t>Laure</w:t>
      </w:r>
      <w:proofErr w:type="spellEnd"/>
      <w:r w:rsidRPr="008900C3">
        <w:rPr>
          <w:rFonts w:ascii="Times New Roman" w:hAnsi="Times New Roman"/>
          <w:color w:val="767171"/>
          <w:sz w:val="24"/>
          <w:szCs w:val="24"/>
          <w:lang w:val="es-DO"/>
        </w:rPr>
        <w:t xml:space="preserve"> </w:t>
      </w:r>
      <w:proofErr w:type="spellStart"/>
      <w:r w:rsidRPr="008900C3">
        <w:rPr>
          <w:rFonts w:ascii="Times New Roman" w:hAnsi="Times New Roman"/>
          <w:color w:val="767171"/>
          <w:sz w:val="24"/>
          <w:szCs w:val="24"/>
          <w:lang w:val="es-DO"/>
        </w:rPr>
        <w:t>Aristy</w:t>
      </w:r>
      <w:proofErr w:type="spellEnd"/>
      <w:r w:rsidRPr="008900C3">
        <w:rPr>
          <w:rFonts w:ascii="Times New Roman" w:hAnsi="Times New Roman"/>
          <w:color w:val="767171"/>
          <w:sz w:val="24"/>
          <w:szCs w:val="24"/>
          <w:lang w:val="es-DO"/>
        </w:rPr>
        <w:t xml:space="preserve"> Paul, Viceministra, Políticas de Empleo.</w:t>
      </w:r>
    </w:p>
    <w:p w14:paraId="01224833" w14:textId="4F5EA918" w:rsidR="00112E46" w:rsidRPr="008900C3" w:rsidRDefault="00112E46" w:rsidP="008F386C">
      <w:pPr>
        <w:pStyle w:val="Prrafodelista"/>
        <w:numPr>
          <w:ilvl w:val="0"/>
          <w:numId w:val="12"/>
        </w:numPr>
        <w:spacing w:after="0" w:line="360" w:lineRule="auto"/>
        <w:ind w:left="993" w:hanging="284"/>
        <w:jc w:val="both"/>
        <w:rPr>
          <w:rFonts w:ascii="Times New Roman" w:hAnsi="Times New Roman"/>
          <w:color w:val="767171"/>
          <w:sz w:val="24"/>
          <w:szCs w:val="24"/>
          <w:lang w:val="es-DO"/>
        </w:rPr>
      </w:pPr>
      <w:proofErr w:type="spellStart"/>
      <w:r w:rsidRPr="008900C3">
        <w:rPr>
          <w:rFonts w:ascii="Times New Roman" w:hAnsi="Times New Roman"/>
          <w:color w:val="767171"/>
          <w:sz w:val="24"/>
          <w:szCs w:val="24"/>
          <w:lang w:val="es-DO"/>
        </w:rPr>
        <w:t>Mayrenis</w:t>
      </w:r>
      <w:proofErr w:type="spellEnd"/>
      <w:r w:rsidRPr="008900C3">
        <w:rPr>
          <w:rFonts w:ascii="Times New Roman" w:hAnsi="Times New Roman"/>
          <w:color w:val="767171"/>
          <w:sz w:val="24"/>
          <w:szCs w:val="24"/>
          <w:lang w:val="es-DO"/>
        </w:rPr>
        <w:t xml:space="preserve"> Celestina </w:t>
      </w:r>
      <w:proofErr w:type="spellStart"/>
      <w:r w:rsidRPr="008900C3">
        <w:rPr>
          <w:rFonts w:ascii="Times New Roman" w:hAnsi="Times New Roman"/>
          <w:color w:val="767171"/>
          <w:sz w:val="24"/>
          <w:szCs w:val="24"/>
          <w:lang w:val="es-DO"/>
        </w:rPr>
        <w:t>Corniel</w:t>
      </w:r>
      <w:proofErr w:type="spellEnd"/>
      <w:r w:rsidRPr="008900C3">
        <w:rPr>
          <w:rFonts w:ascii="Times New Roman" w:hAnsi="Times New Roman"/>
          <w:color w:val="767171"/>
          <w:sz w:val="24"/>
          <w:szCs w:val="24"/>
          <w:lang w:val="es-DO"/>
        </w:rPr>
        <w:t xml:space="preserve"> </w:t>
      </w:r>
      <w:proofErr w:type="spellStart"/>
      <w:r w:rsidRPr="008900C3">
        <w:rPr>
          <w:rFonts w:ascii="Times New Roman" w:hAnsi="Times New Roman"/>
          <w:color w:val="767171"/>
          <w:sz w:val="24"/>
          <w:szCs w:val="24"/>
          <w:lang w:val="es-DO"/>
        </w:rPr>
        <w:t>Garcia</w:t>
      </w:r>
      <w:proofErr w:type="spellEnd"/>
      <w:r w:rsidRPr="008900C3">
        <w:rPr>
          <w:rFonts w:ascii="Times New Roman" w:hAnsi="Times New Roman"/>
          <w:color w:val="767171"/>
          <w:sz w:val="24"/>
          <w:szCs w:val="24"/>
          <w:lang w:val="es-DO"/>
        </w:rPr>
        <w:t>, Viceministra para Sectores Vulnerables y Trabajos Infantiles.</w:t>
      </w:r>
    </w:p>
    <w:p w14:paraId="1B388E8B" w14:textId="7EB3CA4E" w:rsidR="00112E46" w:rsidRPr="008900C3" w:rsidRDefault="00112E46" w:rsidP="008F386C">
      <w:pPr>
        <w:pStyle w:val="Prrafodelista"/>
        <w:numPr>
          <w:ilvl w:val="0"/>
          <w:numId w:val="12"/>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Sabrina de la Cruz Vargas, Viceministra de Relaciones Sindicales y Empresariales.</w:t>
      </w:r>
    </w:p>
    <w:p w14:paraId="63C11EF2" w14:textId="75C81692" w:rsidR="00112E46" w:rsidRPr="008900C3" w:rsidRDefault="00112E46" w:rsidP="008F386C">
      <w:pPr>
        <w:pStyle w:val="Prrafodelista"/>
        <w:numPr>
          <w:ilvl w:val="0"/>
          <w:numId w:val="12"/>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Juan Antonio Estévez González, Viceministro de Seguridad Social y Riesgos Laborales.</w:t>
      </w:r>
    </w:p>
    <w:p w14:paraId="02CD14F4" w14:textId="3A6D6576" w:rsidR="00112E46" w:rsidRPr="008900C3" w:rsidRDefault="00112E46" w:rsidP="008F386C">
      <w:pPr>
        <w:pStyle w:val="Prrafodelista"/>
        <w:numPr>
          <w:ilvl w:val="0"/>
          <w:numId w:val="12"/>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Demetrio Antonio Paulino Ramírez, Viceministro de Mediación.</w:t>
      </w:r>
    </w:p>
    <w:p w14:paraId="10A98725" w14:textId="28006F1A" w:rsidR="00112E46" w:rsidRPr="008900C3" w:rsidRDefault="00112E46" w:rsidP="008F386C">
      <w:pPr>
        <w:pStyle w:val="Prrafodelista"/>
        <w:numPr>
          <w:ilvl w:val="0"/>
          <w:numId w:val="12"/>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Julián Mateo Jesús, Viceministro de Inspecciones.</w:t>
      </w:r>
    </w:p>
    <w:p w14:paraId="52B25A41" w14:textId="77777777" w:rsidR="00112E46" w:rsidRPr="008900C3" w:rsidRDefault="00112E46" w:rsidP="0010282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DIRECTORES GENERALES:</w:t>
      </w:r>
    </w:p>
    <w:p w14:paraId="579AE95C" w14:textId="77777777" w:rsidR="008F386C" w:rsidRPr="008900C3" w:rsidRDefault="008F386C" w:rsidP="008F386C">
      <w:pPr>
        <w:pStyle w:val="Prrafodelista"/>
        <w:numPr>
          <w:ilvl w:val="0"/>
          <w:numId w:val="13"/>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Samir Santos, Director General de Empleo </w:t>
      </w:r>
    </w:p>
    <w:p w14:paraId="1F3D48DB" w14:textId="6CF74FD4" w:rsidR="00112E46" w:rsidRPr="008900C3" w:rsidRDefault="00112E46" w:rsidP="008F386C">
      <w:pPr>
        <w:pStyle w:val="Prrafodelista"/>
        <w:numPr>
          <w:ilvl w:val="0"/>
          <w:numId w:val="13"/>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María Altagracia Espaillat, Directora General de Higiene y Seguridad Industrial.</w:t>
      </w:r>
    </w:p>
    <w:p w14:paraId="3B868DD4" w14:textId="12462B96" w:rsidR="00112E46" w:rsidRPr="008900C3" w:rsidRDefault="00112E46" w:rsidP="008F386C">
      <w:pPr>
        <w:pStyle w:val="Prrafodelista"/>
        <w:numPr>
          <w:ilvl w:val="0"/>
          <w:numId w:val="13"/>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Andrés Valentín Herrera, Director General de Trabajo.</w:t>
      </w:r>
    </w:p>
    <w:p w14:paraId="33FBC93F" w14:textId="77777777" w:rsidR="00112E46" w:rsidRPr="008900C3" w:rsidRDefault="00112E46" w:rsidP="0010282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COMITÉ NACIONAL DE SALARIOS:</w:t>
      </w:r>
    </w:p>
    <w:p w14:paraId="5D643773" w14:textId="58BDEBF6" w:rsidR="00112E46" w:rsidRPr="008900C3" w:rsidRDefault="00112E46" w:rsidP="008F386C">
      <w:pPr>
        <w:pStyle w:val="Prrafodelista"/>
        <w:spacing w:after="0" w:line="360" w:lineRule="auto"/>
        <w:ind w:left="993"/>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Ángel Martín </w:t>
      </w:r>
      <w:proofErr w:type="spellStart"/>
      <w:r w:rsidRPr="008900C3">
        <w:rPr>
          <w:rFonts w:ascii="Times New Roman" w:hAnsi="Times New Roman"/>
          <w:color w:val="767171"/>
          <w:sz w:val="24"/>
          <w:szCs w:val="24"/>
          <w:lang w:val="es-DO"/>
        </w:rPr>
        <w:t>Miéses</w:t>
      </w:r>
      <w:proofErr w:type="spellEnd"/>
      <w:r w:rsidRPr="008900C3">
        <w:rPr>
          <w:rFonts w:ascii="Times New Roman" w:hAnsi="Times New Roman"/>
          <w:color w:val="767171"/>
          <w:sz w:val="24"/>
          <w:szCs w:val="24"/>
          <w:lang w:val="es-DO"/>
        </w:rPr>
        <w:t xml:space="preserve"> González, Director del Comité Nacional de Salarios</w:t>
      </w:r>
    </w:p>
    <w:p w14:paraId="68B00E24" w14:textId="77777777" w:rsidR="00112E46" w:rsidRPr="008900C3" w:rsidRDefault="00112E46" w:rsidP="00102824">
      <w:pPr>
        <w:pStyle w:val="Prrafodelista"/>
        <w:spacing w:after="0" w:line="360" w:lineRule="auto"/>
        <w:ind w:left="792" w:hanging="225"/>
        <w:jc w:val="both"/>
        <w:rPr>
          <w:rFonts w:ascii="Times New Roman" w:hAnsi="Times New Roman"/>
          <w:color w:val="767171"/>
          <w:sz w:val="24"/>
          <w:szCs w:val="24"/>
          <w:lang w:val="es-DO"/>
        </w:rPr>
      </w:pPr>
    </w:p>
    <w:p w14:paraId="11E8E624" w14:textId="77777777" w:rsidR="00112E46" w:rsidRPr="008900C3" w:rsidRDefault="00112E46" w:rsidP="0010282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DIRECTORES DE ÁREAS:</w:t>
      </w:r>
    </w:p>
    <w:p w14:paraId="2ED19C71" w14:textId="4859421A"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Carlos </w:t>
      </w:r>
      <w:proofErr w:type="spellStart"/>
      <w:r w:rsidRPr="008900C3">
        <w:rPr>
          <w:rFonts w:ascii="Times New Roman" w:hAnsi="Times New Roman"/>
          <w:color w:val="767171"/>
          <w:sz w:val="24"/>
          <w:szCs w:val="24"/>
          <w:lang w:val="es-DO"/>
        </w:rPr>
        <w:t>Silié</w:t>
      </w:r>
      <w:proofErr w:type="spellEnd"/>
      <w:r w:rsidRPr="008900C3">
        <w:rPr>
          <w:rFonts w:ascii="Times New Roman" w:hAnsi="Times New Roman"/>
          <w:color w:val="767171"/>
          <w:sz w:val="24"/>
          <w:szCs w:val="24"/>
          <w:lang w:val="es-DO"/>
        </w:rPr>
        <w:t>, Director de Planificación y Desarrollo</w:t>
      </w:r>
      <w:r w:rsidR="008F386C" w:rsidRPr="008900C3">
        <w:rPr>
          <w:rFonts w:ascii="Times New Roman" w:hAnsi="Times New Roman"/>
          <w:color w:val="767171"/>
          <w:sz w:val="24"/>
          <w:szCs w:val="24"/>
          <w:lang w:val="es-DO"/>
        </w:rPr>
        <w:t>.</w:t>
      </w:r>
    </w:p>
    <w:p w14:paraId="3A6B58B8" w14:textId="2349CDAB"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proofErr w:type="spellStart"/>
      <w:r w:rsidRPr="008900C3">
        <w:rPr>
          <w:rFonts w:ascii="Times New Roman" w:hAnsi="Times New Roman"/>
          <w:color w:val="767171"/>
          <w:sz w:val="24"/>
          <w:szCs w:val="24"/>
          <w:lang w:val="es-DO"/>
        </w:rPr>
        <w:t>Ysaías</w:t>
      </w:r>
      <w:proofErr w:type="spellEnd"/>
      <w:r w:rsidRPr="008900C3">
        <w:rPr>
          <w:rFonts w:ascii="Times New Roman" w:hAnsi="Times New Roman"/>
          <w:color w:val="767171"/>
          <w:sz w:val="24"/>
          <w:szCs w:val="24"/>
          <w:lang w:val="es-DO"/>
        </w:rPr>
        <w:t xml:space="preserve"> Álvarez, Director de Tecnología de la Información</w:t>
      </w:r>
      <w:r w:rsidR="008F386C" w:rsidRPr="008900C3">
        <w:rPr>
          <w:rFonts w:ascii="Times New Roman" w:hAnsi="Times New Roman"/>
          <w:color w:val="767171"/>
          <w:sz w:val="24"/>
          <w:szCs w:val="24"/>
          <w:lang w:val="es-DO"/>
        </w:rPr>
        <w:t>.</w:t>
      </w:r>
    </w:p>
    <w:p w14:paraId="43375120" w14:textId="1B8385D8" w:rsidR="00112E46" w:rsidRPr="008900C3" w:rsidRDefault="0044595E"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Guillermo </w:t>
      </w:r>
      <w:proofErr w:type="spellStart"/>
      <w:r w:rsidRPr="008900C3">
        <w:rPr>
          <w:rFonts w:ascii="Times New Roman" w:hAnsi="Times New Roman"/>
          <w:color w:val="767171"/>
          <w:sz w:val="24"/>
          <w:szCs w:val="24"/>
          <w:lang w:val="es-DO"/>
        </w:rPr>
        <w:t>Villamán</w:t>
      </w:r>
      <w:proofErr w:type="spellEnd"/>
      <w:r w:rsidR="00112E46" w:rsidRPr="008900C3">
        <w:rPr>
          <w:rFonts w:ascii="Times New Roman" w:hAnsi="Times New Roman"/>
          <w:color w:val="767171"/>
          <w:sz w:val="24"/>
          <w:szCs w:val="24"/>
          <w:lang w:val="es-DO"/>
        </w:rPr>
        <w:t>, Director del Servicio Nacional de Empleo (SENAE)</w:t>
      </w:r>
      <w:r w:rsidR="008F386C" w:rsidRPr="008900C3">
        <w:rPr>
          <w:rFonts w:ascii="Times New Roman" w:hAnsi="Times New Roman"/>
          <w:color w:val="767171"/>
          <w:sz w:val="24"/>
          <w:szCs w:val="24"/>
          <w:lang w:val="es-DO"/>
        </w:rPr>
        <w:t>.</w:t>
      </w:r>
    </w:p>
    <w:p w14:paraId="3C302100" w14:textId="5AF25F1B"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Carlos Ignacio Caraballo Castillo</w:t>
      </w:r>
      <w:r w:rsidR="008F386C" w:rsidRPr="008900C3">
        <w:rPr>
          <w:rFonts w:ascii="Times New Roman" w:hAnsi="Times New Roman"/>
          <w:color w:val="767171"/>
          <w:sz w:val="24"/>
          <w:szCs w:val="24"/>
          <w:lang w:val="es-DO"/>
        </w:rPr>
        <w:t>, Director</w:t>
      </w:r>
      <w:r w:rsidRPr="008900C3">
        <w:rPr>
          <w:rFonts w:ascii="Times New Roman" w:hAnsi="Times New Roman"/>
          <w:color w:val="767171"/>
          <w:sz w:val="24"/>
          <w:szCs w:val="24"/>
          <w:lang w:val="es-DO"/>
        </w:rPr>
        <w:t xml:space="preserve"> del Observatorio del Mercado Laboral Dominicano (OMLAD).</w:t>
      </w:r>
    </w:p>
    <w:p w14:paraId="1757D081" w14:textId="382A6A43"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Oliver Carreño </w:t>
      </w:r>
      <w:proofErr w:type="spellStart"/>
      <w:r w:rsidRPr="008900C3">
        <w:rPr>
          <w:rFonts w:ascii="Times New Roman" w:hAnsi="Times New Roman"/>
          <w:color w:val="767171"/>
          <w:sz w:val="24"/>
          <w:szCs w:val="24"/>
          <w:lang w:val="es-DO"/>
        </w:rPr>
        <w:t>Simó</w:t>
      </w:r>
      <w:proofErr w:type="spellEnd"/>
      <w:r w:rsidRPr="008900C3">
        <w:rPr>
          <w:rFonts w:ascii="Times New Roman" w:hAnsi="Times New Roman"/>
          <w:color w:val="767171"/>
          <w:sz w:val="24"/>
          <w:szCs w:val="24"/>
          <w:lang w:val="es-DO"/>
        </w:rPr>
        <w:t>, Director Legal.</w:t>
      </w:r>
    </w:p>
    <w:p w14:paraId="1D6ED7D1" w14:textId="4F1BF0FE"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proofErr w:type="spellStart"/>
      <w:r w:rsidRPr="008900C3">
        <w:rPr>
          <w:rFonts w:ascii="Times New Roman" w:hAnsi="Times New Roman"/>
          <w:color w:val="767171"/>
          <w:sz w:val="24"/>
          <w:szCs w:val="24"/>
          <w:lang w:val="es-DO"/>
        </w:rPr>
        <w:lastRenderedPageBreak/>
        <w:t>Yissel</w:t>
      </w:r>
      <w:proofErr w:type="spellEnd"/>
      <w:r w:rsidRPr="008900C3">
        <w:rPr>
          <w:rFonts w:ascii="Times New Roman" w:hAnsi="Times New Roman"/>
          <w:color w:val="767171"/>
          <w:sz w:val="24"/>
          <w:szCs w:val="24"/>
          <w:lang w:val="es-DO"/>
        </w:rPr>
        <w:t xml:space="preserve"> Villar Valdez, Directora de Igualdad de Opor</w:t>
      </w:r>
      <w:r w:rsidR="00AA7407" w:rsidRPr="008900C3">
        <w:rPr>
          <w:rFonts w:ascii="Times New Roman" w:hAnsi="Times New Roman"/>
          <w:color w:val="767171"/>
          <w:sz w:val="24"/>
          <w:szCs w:val="24"/>
          <w:lang w:val="es-DO"/>
        </w:rPr>
        <w:t>tunidad</w:t>
      </w:r>
      <w:r w:rsidR="008F386C" w:rsidRPr="008900C3">
        <w:rPr>
          <w:rFonts w:ascii="Times New Roman" w:hAnsi="Times New Roman"/>
          <w:color w:val="767171"/>
          <w:sz w:val="24"/>
          <w:szCs w:val="24"/>
          <w:lang w:val="es-DO"/>
        </w:rPr>
        <w:t>es</w:t>
      </w:r>
      <w:r w:rsidRPr="008900C3">
        <w:rPr>
          <w:rFonts w:ascii="Times New Roman" w:hAnsi="Times New Roman"/>
          <w:color w:val="767171"/>
          <w:sz w:val="24"/>
          <w:szCs w:val="24"/>
          <w:lang w:val="es-DO"/>
        </w:rPr>
        <w:t xml:space="preserve"> y no Discri</w:t>
      </w:r>
      <w:r w:rsidR="007E2870" w:rsidRPr="008900C3">
        <w:rPr>
          <w:rFonts w:ascii="Times New Roman" w:hAnsi="Times New Roman"/>
          <w:color w:val="767171"/>
          <w:sz w:val="24"/>
          <w:szCs w:val="24"/>
          <w:lang w:val="es-DO"/>
        </w:rPr>
        <w:t>mi</w:t>
      </w:r>
      <w:r w:rsidRPr="008900C3">
        <w:rPr>
          <w:rFonts w:ascii="Times New Roman" w:hAnsi="Times New Roman"/>
          <w:color w:val="767171"/>
          <w:sz w:val="24"/>
          <w:szCs w:val="24"/>
          <w:lang w:val="es-DO"/>
        </w:rPr>
        <w:t>nación.</w:t>
      </w:r>
    </w:p>
    <w:p w14:paraId="405A2619" w14:textId="31AF9771"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proofErr w:type="spellStart"/>
      <w:r w:rsidRPr="008900C3">
        <w:rPr>
          <w:rFonts w:ascii="Times New Roman" w:hAnsi="Times New Roman"/>
          <w:color w:val="767171"/>
          <w:sz w:val="24"/>
          <w:szCs w:val="24"/>
          <w:lang w:val="es-DO"/>
        </w:rPr>
        <w:t>Enemencio</w:t>
      </w:r>
      <w:proofErr w:type="spellEnd"/>
      <w:r w:rsidRPr="008900C3">
        <w:rPr>
          <w:rFonts w:ascii="Times New Roman" w:hAnsi="Times New Roman"/>
          <w:color w:val="767171"/>
          <w:sz w:val="24"/>
          <w:szCs w:val="24"/>
          <w:lang w:val="es-DO"/>
        </w:rPr>
        <w:t xml:space="preserve"> Federico Gomera, Director de Trabajo Infantil.</w:t>
      </w:r>
    </w:p>
    <w:p w14:paraId="5D745742" w14:textId="77777777"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Juan Ramón Ventura, Director Coordinación Sistema de Inspección.</w:t>
      </w:r>
    </w:p>
    <w:p w14:paraId="5344786F" w14:textId="77777777"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José Miguel Morillo Tejada, Encargado del  Departamento de Asistencia Judicial.</w:t>
      </w:r>
    </w:p>
    <w:p w14:paraId="04CD2507" w14:textId="77777777" w:rsidR="00112E46" w:rsidRPr="008900C3" w:rsidRDefault="00112E46"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Luis Francisco Regalado, Director de Mediación y Arbitraje.</w:t>
      </w:r>
    </w:p>
    <w:p w14:paraId="4D1223D5" w14:textId="6E4D17E2" w:rsidR="00112E46" w:rsidRPr="008900C3" w:rsidRDefault="00102824"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Cecilia Eugenia Pérez </w:t>
      </w:r>
      <w:proofErr w:type="spellStart"/>
      <w:r w:rsidRPr="008900C3">
        <w:rPr>
          <w:rFonts w:ascii="Times New Roman" w:hAnsi="Times New Roman"/>
          <w:color w:val="767171"/>
          <w:sz w:val="24"/>
          <w:szCs w:val="24"/>
          <w:lang w:val="es-DO"/>
        </w:rPr>
        <w:t>Tió</w:t>
      </w:r>
      <w:proofErr w:type="spellEnd"/>
      <w:r w:rsidR="00112E46" w:rsidRPr="008900C3">
        <w:rPr>
          <w:rFonts w:ascii="Times New Roman" w:hAnsi="Times New Roman"/>
          <w:color w:val="767171"/>
          <w:sz w:val="24"/>
          <w:szCs w:val="24"/>
          <w:lang w:val="es-DO"/>
        </w:rPr>
        <w:t>, Directora Financiero.</w:t>
      </w:r>
    </w:p>
    <w:p w14:paraId="4BF57540" w14:textId="3DFAB1A4" w:rsidR="00112E46" w:rsidRPr="008900C3" w:rsidRDefault="007E2870"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proofErr w:type="spellStart"/>
      <w:r w:rsidRPr="008900C3">
        <w:rPr>
          <w:rFonts w:ascii="Times New Roman" w:hAnsi="Times New Roman"/>
          <w:color w:val="767171"/>
          <w:sz w:val="24"/>
          <w:szCs w:val="24"/>
          <w:lang w:val="es-DO"/>
        </w:rPr>
        <w:t>Yrumi</w:t>
      </w:r>
      <w:proofErr w:type="spellEnd"/>
      <w:r w:rsidRPr="008900C3">
        <w:rPr>
          <w:rFonts w:ascii="Times New Roman" w:hAnsi="Times New Roman"/>
          <w:color w:val="767171"/>
          <w:sz w:val="24"/>
          <w:szCs w:val="24"/>
          <w:lang w:val="es-DO"/>
        </w:rPr>
        <w:t xml:space="preserve"> fuertes </w:t>
      </w:r>
      <w:proofErr w:type="spellStart"/>
      <w:r w:rsidRPr="008900C3">
        <w:rPr>
          <w:rFonts w:ascii="Times New Roman" w:hAnsi="Times New Roman"/>
          <w:color w:val="767171"/>
          <w:sz w:val="24"/>
          <w:szCs w:val="24"/>
          <w:lang w:val="es-DO"/>
        </w:rPr>
        <w:t>Piantini</w:t>
      </w:r>
      <w:proofErr w:type="spellEnd"/>
      <w:r w:rsidR="00112E46" w:rsidRPr="008900C3">
        <w:rPr>
          <w:rFonts w:ascii="Times New Roman" w:hAnsi="Times New Roman"/>
          <w:color w:val="767171"/>
          <w:sz w:val="24"/>
          <w:szCs w:val="24"/>
          <w:lang w:val="es-DO"/>
        </w:rPr>
        <w:t>, Directora Administrativo.</w:t>
      </w:r>
    </w:p>
    <w:p w14:paraId="229FEE0C" w14:textId="7EA89712" w:rsidR="00112E46" w:rsidRPr="008900C3" w:rsidRDefault="00112E46"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Cecil </w:t>
      </w:r>
      <w:proofErr w:type="spellStart"/>
      <w:r w:rsidRPr="008900C3">
        <w:rPr>
          <w:rFonts w:ascii="Times New Roman" w:hAnsi="Times New Roman"/>
          <w:color w:val="767171"/>
          <w:sz w:val="24"/>
          <w:szCs w:val="24"/>
          <w:lang w:val="es-DO"/>
        </w:rPr>
        <w:t>Hiraldo</w:t>
      </w:r>
      <w:proofErr w:type="spellEnd"/>
      <w:r w:rsidRPr="008900C3">
        <w:rPr>
          <w:rFonts w:ascii="Times New Roman" w:hAnsi="Times New Roman"/>
          <w:color w:val="767171"/>
          <w:sz w:val="24"/>
          <w:szCs w:val="24"/>
          <w:lang w:val="es-DO"/>
        </w:rPr>
        <w:t xml:space="preserve"> Caamaño Díaz</w:t>
      </w:r>
      <w:r w:rsidR="008F386C" w:rsidRPr="008900C3">
        <w:rPr>
          <w:rFonts w:ascii="Times New Roman" w:hAnsi="Times New Roman"/>
          <w:color w:val="767171"/>
          <w:sz w:val="24"/>
          <w:szCs w:val="24"/>
          <w:lang w:val="es-DO"/>
        </w:rPr>
        <w:t>, Directora de Recursos Humanos.</w:t>
      </w:r>
    </w:p>
    <w:p w14:paraId="6C7BF502" w14:textId="543165A7" w:rsidR="00112E46" w:rsidRPr="008900C3" w:rsidRDefault="00112E46"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Federico Méndez Nova</w:t>
      </w:r>
      <w:r w:rsidR="008F386C" w:rsidRPr="008900C3">
        <w:rPr>
          <w:rFonts w:ascii="Times New Roman" w:hAnsi="Times New Roman"/>
          <w:color w:val="767171"/>
          <w:sz w:val="24"/>
          <w:szCs w:val="24"/>
          <w:lang w:val="es-DO"/>
        </w:rPr>
        <w:t>, Directora de Comunicaciones.</w:t>
      </w:r>
    </w:p>
    <w:p w14:paraId="6A7345D6" w14:textId="77777777" w:rsidR="00112E46" w:rsidRPr="008900C3" w:rsidRDefault="00112E46"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Patria Minerva de Cotes, Encargada de la Oficina de Acceso a la Información (OAI).</w:t>
      </w:r>
    </w:p>
    <w:p w14:paraId="634B032C" w14:textId="2F37C8AA" w:rsidR="00112E46" w:rsidRPr="008900C3" w:rsidRDefault="00112E46"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Sarah Pimentel, Directora de Relaciones Internacionales.</w:t>
      </w:r>
    </w:p>
    <w:p w14:paraId="5F13DE5C" w14:textId="40F96DB5" w:rsidR="004253F1" w:rsidRPr="008900C3" w:rsidRDefault="00AA7407"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Lidia Lucia Ló</w:t>
      </w:r>
      <w:r w:rsidR="00112E46" w:rsidRPr="008900C3">
        <w:rPr>
          <w:rFonts w:ascii="Times New Roman" w:hAnsi="Times New Roman"/>
          <w:color w:val="767171"/>
          <w:sz w:val="24"/>
          <w:szCs w:val="24"/>
          <w:lang w:val="es-DO"/>
        </w:rPr>
        <w:t>pez Rodríguez, Encargada Departamento de Compras y Contrataciones.</w:t>
      </w:r>
    </w:p>
    <w:p w14:paraId="18464EA9" w14:textId="77777777" w:rsidR="004253F1" w:rsidRPr="008900C3" w:rsidRDefault="004253F1" w:rsidP="004253F1">
      <w:pPr>
        <w:pStyle w:val="Prrafodelista"/>
        <w:spacing w:after="0" w:line="360" w:lineRule="auto"/>
        <w:ind w:left="792"/>
        <w:rPr>
          <w:rFonts w:ascii="Times New Roman" w:hAnsi="Times New Roman"/>
          <w:b/>
          <w:color w:val="767171"/>
          <w:sz w:val="24"/>
          <w:szCs w:val="24"/>
          <w:lang w:val="es-DO"/>
        </w:rPr>
      </w:pPr>
    </w:p>
    <w:p w14:paraId="02D6BA05" w14:textId="26D6924A" w:rsidR="00C5210C" w:rsidRPr="008900C3" w:rsidRDefault="00102824" w:rsidP="005F7F2F">
      <w:pPr>
        <w:pStyle w:val="TituloM2"/>
      </w:pPr>
      <w:bookmarkStart w:id="8" w:name="_Toc90922473"/>
      <w:r w:rsidRPr="008900C3">
        <w:t>Planificación Estratégica I</w:t>
      </w:r>
      <w:r w:rsidR="00C5210C" w:rsidRPr="008900C3">
        <w:t>nstitucional</w:t>
      </w:r>
      <w:bookmarkEnd w:id="8"/>
    </w:p>
    <w:p w14:paraId="63B0B675" w14:textId="77777777" w:rsidR="00102824" w:rsidRPr="008900C3" w:rsidRDefault="00102824" w:rsidP="00102824">
      <w:pPr>
        <w:pStyle w:val="Prrafodelista"/>
        <w:spacing w:line="360" w:lineRule="auto"/>
        <w:jc w:val="both"/>
        <w:rPr>
          <w:rFonts w:ascii="Times New Roman" w:hAnsi="Times New Roman"/>
          <w:color w:val="767171"/>
          <w:sz w:val="24"/>
          <w:szCs w:val="24"/>
          <w:lang w:val="es-DO"/>
        </w:rPr>
      </w:pPr>
      <w:r w:rsidRPr="008900C3">
        <w:rPr>
          <w:rFonts w:ascii="Times New Roman" w:hAnsi="Times New Roman"/>
          <w:color w:val="767171"/>
          <w:sz w:val="24"/>
          <w:szCs w:val="24"/>
          <w:lang w:val="es-DO"/>
        </w:rPr>
        <w:t>El Ministerio de Trabajo siguiendo el mandato de la Ley No.498-06 que crea el Sistema Nacional de Planificación e Inversión Pública y su Reglamento No. 493-07, ha decidido formular su Plan Estratégico Institucional 2021-2024, alineado con la Estrategia Nacional de Desarrollo y tomando como base las Metas Presidenciales y el Programa de Gobierno 2021-2024, el Plan Nacional Plurianual del Sector Público 2021-2024, los Objetivos de Desarrollo Sostenible y el Presupuesto Plurianual del Sector Público 2021-2024.</w:t>
      </w:r>
    </w:p>
    <w:p w14:paraId="0D54A06A" w14:textId="77777777" w:rsidR="00102824" w:rsidRPr="008900C3" w:rsidRDefault="00102824" w:rsidP="00102824">
      <w:pPr>
        <w:pStyle w:val="Prrafodelista"/>
        <w:spacing w:line="360" w:lineRule="auto"/>
        <w:jc w:val="both"/>
        <w:rPr>
          <w:rFonts w:ascii="Times New Roman" w:hAnsi="Times New Roman"/>
          <w:color w:val="767171"/>
          <w:sz w:val="24"/>
          <w:szCs w:val="24"/>
          <w:lang w:val="es-DO"/>
        </w:rPr>
      </w:pPr>
    </w:p>
    <w:p w14:paraId="458F5F28" w14:textId="029ACA4B" w:rsidR="00943CF0" w:rsidRPr="008900C3" w:rsidRDefault="00102824" w:rsidP="00102824">
      <w:pPr>
        <w:pStyle w:val="Prrafodelista"/>
        <w:spacing w:line="360" w:lineRule="auto"/>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El Plan Estratégico Institucional 2021-2024 contempla las estrategias del Ministerio de Trabajo a mediano plazo en respuesta a los nuevos desafíos que enfrenta el mercado laboral, incluye los ejes estratégicos, objetivos, líneas de acción, indicadores y metas que la institución persigue lograr en los próximos cuatro años, así como las políticas públicas prioritarias, programas y </w:t>
      </w:r>
      <w:r w:rsidRPr="008900C3">
        <w:rPr>
          <w:rFonts w:ascii="Times New Roman" w:hAnsi="Times New Roman"/>
          <w:color w:val="767171"/>
          <w:sz w:val="24"/>
          <w:szCs w:val="24"/>
          <w:lang w:val="es-DO"/>
        </w:rPr>
        <w:lastRenderedPageBreak/>
        <w:t>proyectos  que permitan la recuperación y generación de empleo formal inclusivo,  la formación para la empleabilidad, la protección y seguridad social,  y el cumplimiento de las normas laborales.</w:t>
      </w:r>
    </w:p>
    <w:p w14:paraId="0DDCA778" w14:textId="77777777" w:rsidR="00102824" w:rsidRPr="008900C3" w:rsidRDefault="00102824" w:rsidP="00102824">
      <w:pPr>
        <w:pStyle w:val="Prrafodelista"/>
        <w:spacing w:line="360" w:lineRule="auto"/>
        <w:jc w:val="both"/>
        <w:rPr>
          <w:rFonts w:ascii="Times New Roman" w:hAnsi="Times New Roman"/>
          <w:color w:val="767171"/>
          <w:sz w:val="24"/>
          <w:szCs w:val="24"/>
          <w:lang w:val="es-DO"/>
        </w:rPr>
      </w:pPr>
    </w:p>
    <w:p w14:paraId="65115EBE" w14:textId="7EA35BB0" w:rsidR="00102824" w:rsidRPr="008900C3" w:rsidRDefault="00102824" w:rsidP="00102824">
      <w:pPr>
        <w:pStyle w:val="Prrafodelista"/>
        <w:spacing w:line="360" w:lineRule="auto"/>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Los ejes estratégicos son:</w:t>
      </w:r>
    </w:p>
    <w:p w14:paraId="6184FA9E" w14:textId="597E98CB" w:rsidR="00943CF0"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Fomento del Empleo Digno</w:t>
      </w:r>
    </w:p>
    <w:p w14:paraId="68B89C74" w14:textId="1214CC30"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Seguridad Social</w:t>
      </w:r>
    </w:p>
    <w:p w14:paraId="42EA0E53" w14:textId="0030CA50"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Regulación de las Relaciones Laborales</w:t>
      </w:r>
    </w:p>
    <w:p w14:paraId="2E369CF9" w14:textId="5AD5D05C"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Diálogo Social</w:t>
      </w:r>
    </w:p>
    <w:p w14:paraId="42087DFB" w14:textId="665ED501"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Protección Social</w:t>
      </w:r>
    </w:p>
    <w:p w14:paraId="7FEDA84A" w14:textId="7229B2AD"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Igualdad de Oportunidades y no Discriminación</w:t>
      </w:r>
    </w:p>
    <w:p w14:paraId="44B87C13" w14:textId="5A6C6E1D"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Desarrollo Social</w:t>
      </w:r>
    </w:p>
    <w:p w14:paraId="0CC92741" w14:textId="5860469D"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Capacidades Institucionales</w:t>
      </w:r>
    </w:p>
    <w:p w14:paraId="636C9B67" w14:textId="77777777" w:rsidR="00943CF0" w:rsidRPr="008900C3" w:rsidRDefault="00943CF0" w:rsidP="00943CF0">
      <w:pPr>
        <w:pStyle w:val="Prrafodelista"/>
        <w:spacing w:after="0" w:line="360" w:lineRule="auto"/>
        <w:ind w:left="792"/>
        <w:rPr>
          <w:color w:val="767171"/>
          <w:szCs w:val="24"/>
          <w:lang w:val="es-DO"/>
        </w:rPr>
      </w:pPr>
    </w:p>
    <w:p w14:paraId="5892AF55" w14:textId="77777777" w:rsidR="00943CF0" w:rsidRPr="008900C3" w:rsidRDefault="00943CF0" w:rsidP="00943CF0">
      <w:pPr>
        <w:pStyle w:val="Prrafodelista"/>
        <w:spacing w:after="0" w:line="360" w:lineRule="auto"/>
        <w:ind w:left="792"/>
        <w:rPr>
          <w:color w:val="767171"/>
          <w:szCs w:val="24"/>
          <w:lang w:val="es-DO"/>
        </w:rPr>
      </w:pPr>
    </w:p>
    <w:p w14:paraId="0E5D45D2" w14:textId="77777777" w:rsidR="00943CF0" w:rsidRPr="008900C3" w:rsidRDefault="00943CF0" w:rsidP="00943CF0">
      <w:pPr>
        <w:pStyle w:val="Prrafodelista"/>
        <w:spacing w:after="0" w:line="360" w:lineRule="auto"/>
        <w:ind w:left="792"/>
        <w:rPr>
          <w:color w:val="767171"/>
          <w:szCs w:val="24"/>
          <w:lang w:val="es-DO"/>
        </w:rPr>
      </w:pPr>
    </w:p>
    <w:p w14:paraId="2B4C3905" w14:textId="77777777" w:rsidR="00943CF0" w:rsidRPr="008900C3" w:rsidRDefault="00943CF0" w:rsidP="00943CF0">
      <w:pPr>
        <w:pStyle w:val="Prrafodelista"/>
        <w:spacing w:after="0" w:line="360" w:lineRule="auto"/>
        <w:ind w:left="792"/>
        <w:rPr>
          <w:color w:val="767171"/>
          <w:szCs w:val="24"/>
          <w:lang w:val="es-DO"/>
        </w:rPr>
      </w:pPr>
    </w:p>
    <w:p w14:paraId="26344358" w14:textId="77777777" w:rsidR="00943CF0" w:rsidRPr="008900C3" w:rsidRDefault="00943CF0" w:rsidP="00943CF0">
      <w:pPr>
        <w:pStyle w:val="Prrafodelista"/>
        <w:spacing w:after="0" w:line="360" w:lineRule="auto"/>
        <w:ind w:left="792"/>
        <w:rPr>
          <w:color w:val="767171"/>
          <w:szCs w:val="24"/>
          <w:lang w:val="es-DO"/>
        </w:rPr>
      </w:pPr>
    </w:p>
    <w:p w14:paraId="3E08483B" w14:textId="77777777" w:rsidR="00943CF0" w:rsidRPr="008900C3" w:rsidRDefault="00943CF0" w:rsidP="00943CF0">
      <w:pPr>
        <w:pStyle w:val="Prrafodelista"/>
        <w:spacing w:after="0" w:line="360" w:lineRule="auto"/>
        <w:ind w:left="792"/>
        <w:rPr>
          <w:color w:val="767171"/>
          <w:szCs w:val="24"/>
          <w:lang w:val="es-DO"/>
        </w:rPr>
      </w:pPr>
    </w:p>
    <w:p w14:paraId="5EC7E14A" w14:textId="77777777" w:rsidR="00943CF0" w:rsidRPr="008900C3" w:rsidRDefault="00943CF0" w:rsidP="00943CF0">
      <w:pPr>
        <w:pStyle w:val="Prrafodelista"/>
        <w:spacing w:after="0" w:line="360" w:lineRule="auto"/>
        <w:ind w:left="792"/>
        <w:rPr>
          <w:color w:val="767171"/>
          <w:szCs w:val="24"/>
          <w:lang w:val="es-DO"/>
        </w:rPr>
      </w:pPr>
    </w:p>
    <w:p w14:paraId="351AB644" w14:textId="77777777" w:rsidR="00943CF0" w:rsidRPr="008900C3" w:rsidRDefault="00943CF0" w:rsidP="00943CF0">
      <w:pPr>
        <w:pStyle w:val="Prrafodelista"/>
        <w:spacing w:after="0" w:line="360" w:lineRule="auto"/>
        <w:ind w:left="792"/>
        <w:rPr>
          <w:color w:val="767171"/>
          <w:szCs w:val="24"/>
          <w:lang w:val="es-DO"/>
        </w:rPr>
      </w:pPr>
    </w:p>
    <w:p w14:paraId="5CCF1522" w14:textId="77777777" w:rsidR="00943CF0" w:rsidRPr="008900C3" w:rsidRDefault="00943CF0" w:rsidP="00943CF0">
      <w:pPr>
        <w:pStyle w:val="Prrafodelista"/>
        <w:spacing w:after="0" w:line="360" w:lineRule="auto"/>
        <w:ind w:left="792"/>
        <w:rPr>
          <w:color w:val="767171"/>
          <w:szCs w:val="24"/>
          <w:lang w:val="es-DO"/>
        </w:rPr>
      </w:pPr>
    </w:p>
    <w:p w14:paraId="0F6AAFAB" w14:textId="77777777" w:rsidR="00943CF0" w:rsidRPr="008900C3" w:rsidRDefault="00943CF0" w:rsidP="00943CF0">
      <w:pPr>
        <w:pStyle w:val="Prrafodelista"/>
        <w:spacing w:after="0" w:line="360" w:lineRule="auto"/>
        <w:ind w:left="792"/>
        <w:rPr>
          <w:color w:val="767171"/>
          <w:szCs w:val="24"/>
          <w:lang w:val="es-DO"/>
        </w:rPr>
      </w:pPr>
    </w:p>
    <w:p w14:paraId="0AE1DF55" w14:textId="77777777" w:rsidR="00943CF0" w:rsidRPr="008900C3" w:rsidRDefault="00943CF0" w:rsidP="00943CF0">
      <w:pPr>
        <w:pStyle w:val="Prrafodelista"/>
        <w:spacing w:after="0" w:line="360" w:lineRule="auto"/>
        <w:ind w:left="792"/>
        <w:rPr>
          <w:color w:val="767171"/>
          <w:szCs w:val="24"/>
          <w:lang w:val="es-DO"/>
        </w:rPr>
      </w:pPr>
    </w:p>
    <w:p w14:paraId="164179CD" w14:textId="77777777" w:rsidR="00943CF0" w:rsidRPr="008900C3" w:rsidRDefault="00943CF0" w:rsidP="00943CF0">
      <w:pPr>
        <w:pStyle w:val="Prrafodelista"/>
        <w:spacing w:after="0" w:line="360" w:lineRule="auto"/>
        <w:ind w:left="792"/>
        <w:rPr>
          <w:color w:val="767171"/>
          <w:szCs w:val="24"/>
          <w:lang w:val="es-DO"/>
        </w:rPr>
      </w:pPr>
    </w:p>
    <w:p w14:paraId="68EA709B" w14:textId="77777777" w:rsidR="00943CF0" w:rsidRPr="008900C3" w:rsidRDefault="00943CF0" w:rsidP="00943CF0">
      <w:pPr>
        <w:pStyle w:val="Prrafodelista"/>
        <w:spacing w:after="0" w:line="360" w:lineRule="auto"/>
        <w:ind w:left="792"/>
        <w:rPr>
          <w:color w:val="767171"/>
          <w:szCs w:val="24"/>
          <w:lang w:val="es-DO"/>
        </w:rPr>
      </w:pPr>
    </w:p>
    <w:p w14:paraId="04EEE0ED" w14:textId="77777777" w:rsidR="00943CF0" w:rsidRPr="008900C3" w:rsidRDefault="00943CF0" w:rsidP="00943CF0">
      <w:pPr>
        <w:pStyle w:val="Prrafodelista"/>
        <w:spacing w:after="0" w:line="360" w:lineRule="auto"/>
        <w:ind w:left="792"/>
        <w:rPr>
          <w:color w:val="767171"/>
          <w:szCs w:val="24"/>
          <w:lang w:val="es-DO"/>
        </w:rPr>
      </w:pPr>
    </w:p>
    <w:p w14:paraId="06159D93" w14:textId="77777777" w:rsidR="008F386C" w:rsidRPr="008900C3" w:rsidRDefault="008F386C" w:rsidP="00943CF0">
      <w:pPr>
        <w:pStyle w:val="Prrafodelista"/>
        <w:spacing w:after="0" w:line="360" w:lineRule="auto"/>
        <w:ind w:left="792"/>
        <w:rPr>
          <w:color w:val="767171"/>
          <w:szCs w:val="24"/>
          <w:lang w:val="es-DO"/>
        </w:rPr>
      </w:pPr>
    </w:p>
    <w:p w14:paraId="064AC515" w14:textId="77777777" w:rsidR="008F386C" w:rsidRDefault="008F386C" w:rsidP="00943CF0">
      <w:pPr>
        <w:pStyle w:val="Prrafodelista"/>
        <w:spacing w:after="0" w:line="360" w:lineRule="auto"/>
        <w:ind w:left="792"/>
        <w:rPr>
          <w:color w:val="767171"/>
          <w:szCs w:val="24"/>
          <w:lang w:val="es-DO"/>
        </w:rPr>
      </w:pPr>
    </w:p>
    <w:p w14:paraId="0156792C" w14:textId="77777777" w:rsidR="00E32E75" w:rsidRPr="008900C3" w:rsidRDefault="00E32E75" w:rsidP="00943CF0">
      <w:pPr>
        <w:pStyle w:val="Prrafodelista"/>
        <w:spacing w:after="0" w:line="360" w:lineRule="auto"/>
        <w:ind w:left="792"/>
        <w:rPr>
          <w:color w:val="767171"/>
          <w:szCs w:val="24"/>
          <w:lang w:val="es-DO"/>
        </w:rPr>
      </w:pPr>
    </w:p>
    <w:p w14:paraId="5B3785D0" w14:textId="77777777" w:rsidR="00943CF0" w:rsidRPr="008900C3" w:rsidRDefault="00943CF0" w:rsidP="00943CF0">
      <w:pPr>
        <w:pStyle w:val="Prrafodelista"/>
        <w:spacing w:after="0" w:line="360" w:lineRule="auto"/>
        <w:ind w:left="792"/>
        <w:rPr>
          <w:color w:val="767171"/>
          <w:szCs w:val="24"/>
          <w:lang w:val="es-DO"/>
        </w:rPr>
      </w:pPr>
    </w:p>
    <w:p w14:paraId="02AAF63C" w14:textId="2626BA74" w:rsidR="00C5210C" w:rsidRPr="008900C3" w:rsidRDefault="00943CF0" w:rsidP="00906CA3">
      <w:pPr>
        <w:pStyle w:val="TituloM"/>
        <w:numPr>
          <w:ilvl w:val="0"/>
          <w:numId w:val="7"/>
        </w:numPr>
        <w:rPr>
          <w:spacing w:val="0"/>
        </w:rPr>
      </w:pPr>
      <w:bookmarkStart w:id="9" w:name="_Toc90922474"/>
      <w:r w:rsidRPr="008900C3">
        <w:rPr>
          <w:spacing w:val="0"/>
        </w:rPr>
        <w:lastRenderedPageBreak/>
        <w:t>RESULTADOS MISIONALES</w:t>
      </w:r>
      <w:bookmarkEnd w:id="9"/>
    </w:p>
    <w:p w14:paraId="5A9A3A46" w14:textId="77777777" w:rsidR="00943CF0" w:rsidRPr="008900C3" w:rsidRDefault="00943CF0" w:rsidP="00943CF0">
      <w:pPr>
        <w:autoSpaceDE w:val="0"/>
        <w:autoSpaceDN w:val="0"/>
        <w:adjustRightInd w:val="0"/>
        <w:spacing w:after="0" w:line="360" w:lineRule="auto"/>
        <w:jc w:val="both"/>
        <w:rPr>
          <w:b/>
          <w:color w:val="767171"/>
          <w:szCs w:val="24"/>
          <w:lang w:val="es-DO"/>
        </w:rPr>
      </w:pPr>
      <w:r w:rsidRPr="008900C3">
        <w:rPr>
          <w:b/>
          <w:color w:val="767171"/>
          <w:szCs w:val="24"/>
          <w:lang w:val="es-DO"/>
        </w:rPr>
        <w:t>Fomento del Empleo Digno</w:t>
      </w:r>
    </w:p>
    <w:p w14:paraId="69BA87EA" w14:textId="77777777" w:rsidR="00943CF0" w:rsidRPr="008900C3" w:rsidRDefault="00943CF0" w:rsidP="00943CF0">
      <w:pPr>
        <w:autoSpaceDE w:val="0"/>
        <w:autoSpaceDN w:val="0"/>
        <w:adjustRightInd w:val="0"/>
        <w:spacing w:after="0" w:line="360" w:lineRule="auto"/>
        <w:jc w:val="both"/>
        <w:rPr>
          <w:color w:val="767171"/>
          <w:szCs w:val="24"/>
          <w:lang w:val="es-DO"/>
        </w:rPr>
      </w:pPr>
      <w:r w:rsidRPr="008900C3">
        <w:rPr>
          <w:color w:val="767171"/>
          <w:szCs w:val="24"/>
          <w:lang w:val="es-DO"/>
        </w:rPr>
        <w:t>La Dirección General de Empleo, en su rol de impulsor de la Política Nacional de Empleo, ha desarrollado diversas actividades para contribuir con el desarrollo e implementación de nuevas estrategias que den respuesta a las necesidades del mercado laboral, apuntando a la generación de empleos de calidad y a la recuperación económica. Si bien es cierto que la reactivación económica y la generación de nuevos empleos no es una tarea que reposa únicamente sobre el Ministerio de Trabajo, se ha diseñado una estrategia articulada con entes sociales que favorecerá la creación de 600 mil empleos dignos y de calidad, declarados en las Metas Presidenciales del Gobierno de la República Dominicana 2021 - 2024.</w:t>
      </w:r>
    </w:p>
    <w:p w14:paraId="33FCF8D8" w14:textId="77777777" w:rsidR="00943CF0" w:rsidRPr="008900C3" w:rsidRDefault="00943CF0" w:rsidP="00943CF0">
      <w:pPr>
        <w:autoSpaceDE w:val="0"/>
        <w:autoSpaceDN w:val="0"/>
        <w:adjustRightInd w:val="0"/>
        <w:spacing w:after="0" w:line="360" w:lineRule="auto"/>
        <w:jc w:val="both"/>
        <w:rPr>
          <w:color w:val="767171"/>
          <w:szCs w:val="24"/>
          <w:lang w:val="es-DO"/>
        </w:rPr>
      </w:pPr>
    </w:p>
    <w:p w14:paraId="0AE35256" w14:textId="77777777" w:rsidR="00943CF0" w:rsidRPr="008900C3" w:rsidRDefault="00943CF0" w:rsidP="00943CF0">
      <w:pPr>
        <w:autoSpaceDE w:val="0"/>
        <w:autoSpaceDN w:val="0"/>
        <w:adjustRightInd w:val="0"/>
        <w:spacing w:after="0" w:line="360" w:lineRule="auto"/>
        <w:jc w:val="both"/>
        <w:rPr>
          <w:color w:val="767171"/>
          <w:szCs w:val="24"/>
          <w:lang w:val="es-DO"/>
        </w:rPr>
      </w:pPr>
      <w:r w:rsidRPr="008900C3">
        <w:rPr>
          <w:color w:val="767171"/>
          <w:szCs w:val="24"/>
          <w:lang w:val="es-DO"/>
        </w:rPr>
        <w:t xml:space="preserve">En este sentido, las estrategias han sido orientadas a la recuperación económica y </w:t>
      </w:r>
      <w:proofErr w:type="spellStart"/>
      <w:r w:rsidRPr="008900C3">
        <w:rPr>
          <w:color w:val="767171"/>
          <w:szCs w:val="24"/>
          <w:lang w:val="es-DO"/>
        </w:rPr>
        <w:t>resilientes</w:t>
      </w:r>
      <w:proofErr w:type="spellEnd"/>
      <w:r w:rsidRPr="008900C3">
        <w:rPr>
          <w:color w:val="767171"/>
          <w:szCs w:val="24"/>
          <w:lang w:val="es-DO"/>
        </w:rPr>
        <w:t xml:space="preserve"> desde un enfoque de igualdad de oportunidades, en el cual se priorizan las poblaciones vulnerables, desde un enfoque de género e inclusión social y laboral.</w:t>
      </w:r>
    </w:p>
    <w:p w14:paraId="4DDA54E1" w14:textId="77777777" w:rsidR="00943CF0" w:rsidRPr="008900C3" w:rsidRDefault="00943CF0" w:rsidP="00943CF0">
      <w:pPr>
        <w:autoSpaceDE w:val="0"/>
        <w:autoSpaceDN w:val="0"/>
        <w:adjustRightInd w:val="0"/>
        <w:spacing w:after="0" w:line="360" w:lineRule="auto"/>
        <w:jc w:val="both"/>
        <w:rPr>
          <w:color w:val="767171"/>
          <w:szCs w:val="24"/>
          <w:lang w:val="es-DO"/>
        </w:rPr>
      </w:pPr>
    </w:p>
    <w:p w14:paraId="4BF718F3" w14:textId="77777777" w:rsidR="00943CF0" w:rsidRPr="008900C3" w:rsidRDefault="00943CF0" w:rsidP="00943CF0">
      <w:pPr>
        <w:autoSpaceDE w:val="0"/>
        <w:autoSpaceDN w:val="0"/>
        <w:adjustRightInd w:val="0"/>
        <w:spacing w:after="0" w:line="360" w:lineRule="auto"/>
        <w:jc w:val="both"/>
        <w:rPr>
          <w:color w:val="767171"/>
          <w:szCs w:val="24"/>
          <w:lang w:val="es-DO"/>
        </w:rPr>
      </w:pPr>
      <w:r w:rsidRPr="008900C3">
        <w:rPr>
          <w:color w:val="767171"/>
          <w:szCs w:val="24"/>
          <w:lang w:val="es-DO"/>
        </w:rPr>
        <w:t xml:space="preserve">Las medidas diseñadas durante el primer año de Gobierno, garantizarán un entorno de igualdad de oportunidades en el acceso al empleo, más empleos formales y de calidad, oportunidades de generación de nuevas </w:t>
      </w:r>
      <w:proofErr w:type="spellStart"/>
      <w:r w:rsidRPr="008900C3">
        <w:rPr>
          <w:color w:val="767171"/>
          <w:szCs w:val="24"/>
          <w:lang w:val="es-DO"/>
        </w:rPr>
        <w:t>MIPyMES</w:t>
      </w:r>
      <w:proofErr w:type="spellEnd"/>
      <w:r w:rsidRPr="008900C3">
        <w:rPr>
          <w:color w:val="767171"/>
          <w:szCs w:val="24"/>
          <w:lang w:val="es-DO"/>
        </w:rPr>
        <w:t>, interconexión de los servicios de intermediación de empleo con los servicios de protección social, entre otras.</w:t>
      </w:r>
    </w:p>
    <w:p w14:paraId="5F934050" w14:textId="77777777" w:rsidR="00943CF0" w:rsidRPr="008900C3" w:rsidRDefault="00943CF0" w:rsidP="00943CF0">
      <w:pPr>
        <w:autoSpaceDE w:val="0"/>
        <w:autoSpaceDN w:val="0"/>
        <w:adjustRightInd w:val="0"/>
        <w:spacing w:after="0" w:line="360" w:lineRule="auto"/>
        <w:jc w:val="both"/>
        <w:rPr>
          <w:color w:val="767171"/>
          <w:szCs w:val="24"/>
          <w:highlight w:val="green"/>
          <w:lang w:val="es-DO" w:eastAsia="es-ES"/>
        </w:rPr>
      </w:pPr>
    </w:p>
    <w:p w14:paraId="3269D577" w14:textId="77777777" w:rsidR="00943CF0" w:rsidRPr="008900C3" w:rsidRDefault="00943CF0" w:rsidP="00943CF0">
      <w:pPr>
        <w:autoSpaceDE w:val="0"/>
        <w:autoSpaceDN w:val="0"/>
        <w:adjustRightInd w:val="0"/>
        <w:spacing w:after="0" w:line="360" w:lineRule="auto"/>
        <w:rPr>
          <w:b/>
          <w:color w:val="767171"/>
          <w:szCs w:val="24"/>
          <w:lang w:val="es-DO"/>
        </w:rPr>
      </w:pPr>
      <w:r w:rsidRPr="008900C3">
        <w:rPr>
          <w:b/>
          <w:color w:val="767171"/>
          <w:szCs w:val="24"/>
          <w:lang w:val="es-DO"/>
        </w:rPr>
        <w:t>Nuevos trabajadores formales ingresados al Sistema  Integrado de Registro Laborales (SIRLA).</w:t>
      </w:r>
    </w:p>
    <w:p w14:paraId="7484B8FD" w14:textId="77777777" w:rsidR="00943CF0" w:rsidRPr="009208AC" w:rsidRDefault="00943CF0" w:rsidP="00943CF0">
      <w:pPr>
        <w:autoSpaceDE w:val="0"/>
        <w:autoSpaceDN w:val="0"/>
        <w:adjustRightInd w:val="0"/>
        <w:spacing w:after="0" w:line="360" w:lineRule="auto"/>
        <w:jc w:val="both"/>
        <w:rPr>
          <w:color w:val="767171"/>
          <w:szCs w:val="24"/>
          <w:lang w:val="es-DO" w:eastAsia="es-ES"/>
        </w:rPr>
      </w:pPr>
      <w:r w:rsidRPr="00B07142">
        <w:rPr>
          <w:color w:val="767171"/>
          <w:szCs w:val="24"/>
          <w:lang w:val="es-DO" w:eastAsia="es-ES"/>
        </w:rPr>
        <w:t xml:space="preserve">Durante el año 2021, se </w:t>
      </w:r>
      <w:r w:rsidRPr="009208AC">
        <w:rPr>
          <w:color w:val="767171"/>
          <w:szCs w:val="24"/>
          <w:lang w:val="es-DO" w:eastAsia="es-ES"/>
        </w:rPr>
        <w:t xml:space="preserve">registraron </w:t>
      </w:r>
      <w:r w:rsidRPr="009208AC">
        <w:rPr>
          <w:bCs/>
          <w:color w:val="767171"/>
          <w:szCs w:val="24"/>
          <w:lang w:val="es-DO" w:eastAsia="es-ES"/>
        </w:rPr>
        <w:t xml:space="preserve">54,465 </w:t>
      </w:r>
      <w:r w:rsidRPr="009208AC">
        <w:rPr>
          <w:color w:val="767171"/>
          <w:szCs w:val="24"/>
          <w:lang w:val="es-DO" w:eastAsia="es-ES"/>
        </w:rPr>
        <w:t xml:space="preserve">nuevos trabajadores formales en el Sistema integrado de Registros Laborales (SIRLA), de los cuales 30,050 son hombres y 24,415 mujeres. Las ramas de actividades que mostraron una mayor proporción de nuevos trabajadores registrados, fueron: industrias manufactureras, con un </w:t>
      </w:r>
      <w:r w:rsidRPr="009208AC">
        <w:rPr>
          <w:iCs/>
          <w:color w:val="767171"/>
          <w:szCs w:val="24"/>
          <w:lang w:val="es-DO" w:eastAsia="es-ES"/>
        </w:rPr>
        <w:t>27.6%</w:t>
      </w:r>
      <w:r w:rsidRPr="009208AC">
        <w:rPr>
          <w:i/>
          <w:iCs/>
          <w:color w:val="767171"/>
          <w:szCs w:val="24"/>
          <w:lang w:val="es-DO" w:eastAsia="es-ES"/>
        </w:rPr>
        <w:t xml:space="preserve"> y </w:t>
      </w:r>
      <w:r w:rsidRPr="009208AC">
        <w:rPr>
          <w:color w:val="767171"/>
          <w:szCs w:val="24"/>
          <w:lang w:val="es-DO" w:eastAsia="es-ES"/>
        </w:rPr>
        <w:t xml:space="preserve">comercio </w:t>
      </w:r>
      <w:r w:rsidRPr="009208AC">
        <w:rPr>
          <w:iCs/>
          <w:color w:val="767171"/>
          <w:szCs w:val="24"/>
          <w:lang w:val="es-DO" w:eastAsia="es-ES"/>
        </w:rPr>
        <w:t>23%.</w:t>
      </w:r>
    </w:p>
    <w:p w14:paraId="22B9ADCF" w14:textId="77777777" w:rsidR="00943CF0" w:rsidRPr="009208AC" w:rsidRDefault="00943CF0" w:rsidP="00943CF0">
      <w:pPr>
        <w:autoSpaceDE w:val="0"/>
        <w:autoSpaceDN w:val="0"/>
        <w:adjustRightInd w:val="0"/>
        <w:spacing w:after="0" w:line="360" w:lineRule="auto"/>
        <w:jc w:val="both"/>
        <w:rPr>
          <w:color w:val="767171"/>
          <w:szCs w:val="24"/>
          <w:lang w:val="es-DO" w:eastAsia="es-ES"/>
        </w:rPr>
      </w:pPr>
      <w:r w:rsidRPr="009208AC">
        <w:rPr>
          <w:color w:val="767171"/>
          <w:szCs w:val="24"/>
          <w:lang w:val="es-DO" w:eastAsia="es-ES"/>
        </w:rPr>
        <w:t xml:space="preserve">Las regiones donde se registró un mayor número de nuevos trabajadores, son: Metropolitana, representando el </w:t>
      </w:r>
      <w:r w:rsidRPr="009208AC">
        <w:rPr>
          <w:iCs/>
          <w:color w:val="767171"/>
          <w:szCs w:val="24"/>
          <w:lang w:val="es-DO" w:eastAsia="es-ES"/>
        </w:rPr>
        <w:t>41%</w:t>
      </w:r>
      <w:r w:rsidRPr="009208AC">
        <w:rPr>
          <w:color w:val="767171"/>
          <w:szCs w:val="24"/>
          <w:lang w:val="es-DO" w:eastAsia="es-ES"/>
        </w:rPr>
        <w:t xml:space="preserve">, y Cibao Norte, con un </w:t>
      </w:r>
      <w:r w:rsidRPr="009208AC">
        <w:rPr>
          <w:iCs/>
          <w:color w:val="767171"/>
          <w:szCs w:val="24"/>
          <w:lang w:val="es-DO" w:eastAsia="es-ES"/>
        </w:rPr>
        <w:t>20%.</w:t>
      </w:r>
    </w:p>
    <w:p w14:paraId="484DA741" w14:textId="77777777" w:rsidR="00943CF0" w:rsidRPr="008900C3" w:rsidRDefault="00943CF0" w:rsidP="00943CF0">
      <w:pPr>
        <w:autoSpaceDE w:val="0"/>
        <w:autoSpaceDN w:val="0"/>
        <w:adjustRightInd w:val="0"/>
        <w:spacing w:after="0" w:line="360" w:lineRule="auto"/>
        <w:jc w:val="both"/>
        <w:rPr>
          <w:color w:val="767171"/>
          <w:szCs w:val="24"/>
          <w:lang w:val="es-DO" w:eastAsia="es-ES"/>
        </w:rPr>
      </w:pPr>
      <w:r w:rsidRPr="009208AC">
        <w:rPr>
          <w:color w:val="767171"/>
          <w:szCs w:val="24"/>
          <w:lang w:val="es-DO" w:eastAsia="es-ES"/>
        </w:rPr>
        <w:lastRenderedPageBreak/>
        <w:t>Según los indicadores de género, el 55.2%</w:t>
      </w:r>
      <w:r w:rsidRPr="00B07142">
        <w:rPr>
          <w:color w:val="767171"/>
          <w:szCs w:val="24"/>
          <w:lang w:val="es-DO" w:eastAsia="es-ES"/>
        </w:rPr>
        <w:t xml:space="preserve"> de nuevos trabajadores registrados, son hombres, respecto al porcentaje de mujeres incorporadas en el sector formal, 44.8%.</w:t>
      </w:r>
    </w:p>
    <w:p w14:paraId="66164646" w14:textId="77777777" w:rsidR="00943CF0" w:rsidRPr="008900C3" w:rsidRDefault="00943CF0" w:rsidP="00943CF0">
      <w:pPr>
        <w:spacing w:after="0" w:line="360" w:lineRule="auto"/>
        <w:jc w:val="both"/>
        <w:rPr>
          <w:color w:val="767171"/>
          <w:szCs w:val="24"/>
          <w:lang w:val="es-DO"/>
        </w:rPr>
      </w:pPr>
    </w:p>
    <w:p w14:paraId="7F92C737" w14:textId="3D617964" w:rsidR="00943CF0" w:rsidRPr="008900C3" w:rsidRDefault="00943CF0" w:rsidP="00943CF0">
      <w:pPr>
        <w:tabs>
          <w:tab w:val="left" w:pos="0"/>
        </w:tabs>
        <w:spacing w:after="0" w:line="360" w:lineRule="auto"/>
        <w:jc w:val="both"/>
        <w:rPr>
          <w:b/>
          <w:color w:val="767171"/>
          <w:szCs w:val="24"/>
          <w:lang w:val="es-DO"/>
        </w:rPr>
      </w:pPr>
      <w:r w:rsidRPr="008900C3">
        <w:rPr>
          <w:b/>
          <w:color w:val="767171"/>
          <w:szCs w:val="24"/>
          <w:lang w:val="es-DO"/>
        </w:rPr>
        <w:t>Servicio Nacional De Empleo (SENAE)</w:t>
      </w:r>
    </w:p>
    <w:p w14:paraId="3CF17660" w14:textId="109A0F3B" w:rsidR="00943CF0" w:rsidRPr="008900C3" w:rsidRDefault="00943CF0" w:rsidP="00943CF0">
      <w:pPr>
        <w:spacing w:after="0" w:line="360" w:lineRule="auto"/>
        <w:jc w:val="both"/>
        <w:rPr>
          <w:color w:val="767171"/>
          <w:szCs w:val="24"/>
          <w:lang w:val="es-DO"/>
        </w:rPr>
      </w:pPr>
      <w:r w:rsidRPr="008900C3">
        <w:rPr>
          <w:color w:val="767171"/>
          <w:szCs w:val="24"/>
          <w:lang w:val="es-DO"/>
        </w:rPr>
        <w:t xml:space="preserve">Durante el año, se registraron en la Bolsa Electrónica de Empleo 28,570 buscadores de empleo, y 414 nuevas empresas con requerimiento de personal para ocupar las vacantes. Se realizaron más de 7,131 gestiones asesorías empresariales para apoyar a los empleadores a detectar sus necesidades de personal. </w:t>
      </w:r>
      <w:r w:rsidRPr="008900C3">
        <w:rPr>
          <w:color w:val="767171"/>
          <w:szCs w:val="24"/>
          <w:lang w:val="es-DO" w:eastAsia="es-ES"/>
        </w:rPr>
        <w:t>Durante el año, los gestores de empleo recomendaron</w:t>
      </w:r>
      <w:r w:rsidRPr="008900C3">
        <w:rPr>
          <w:color w:val="767171"/>
          <w:szCs w:val="24"/>
          <w:lang w:val="es-DO"/>
        </w:rPr>
        <w:t xml:space="preserve"> a las empresas 16,831 Candidatos, para 9,197 vacantes registradas, de los cuales 2,193 Candidatos fueron colocados en puestos de trabajo formales, representando un  24% de las vacantes registradas a través del SENAE.</w:t>
      </w:r>
    </w:p>
    <w:p w14:paraId="392002FA" w14:textId="77777777" w:rsidR="00943CF0" w:rsidRPr="008900C3" w:rsidRDefault="00943CF0" w:rsidP="00943CF0">
      <w:pPr>
        <w:spacing w:after="0" w:line="360" w:lineRule="auto"/>
        <w:jc w:val="both"/>
        <w:rPr>
          <w:color w:val="767171"/>
          <w:szCs w:val="24"/>
          <w:lang w:val="es-DO"/>
        </w:rPr>
      </w:pPr>
    </w:p>
    <w:p w14:paraId="305EB739" w14:textId="77777777" w:rsidR="00943CF0" w:rsidRPr="008900C3" w:rsidRDefault="00943CF0" w:rsidP="00943CF0">
      <w:pPr>
        <w:autoSpaceDE w:val="0"/>
        <w:autoSpaceDN w:val="0"/>
        <w:adjustRightInd w:val="0"/>
        <w:spacing w:after="0" w:line="360" w:lineRule="auto"/>
        <w:rPr>
          <w:b/>
          <w:color w:val="767171"/>
          <w:szCs w:val="24"/>
          <w:lang w:val="es-DO"/>
        </w:rPr>
      </w:pPr>
      <w:r w:rsidRPr="008900C3">
        <w:rPr>
          <w:b/>
          <w:color w:val="767171"/>
          <w:szCs w:val="24"/>
          <w:lang w:val="es-DO"/>
        </w:rPr>
        <w:t>Servicio de Orientación Ocupacional</w:t>
      </w:r>
    </w:p>
    <w:p w14:paraId="16572236" w14:textId="4C8D460C" w:rsidR="00943CF0" w:rsidRPr="008900C3" w:rsidRDefault="00943CF0" w:rsidP="00943CF0">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Con el objetivo de capacitar a la población y brindarles las herramientas adecuadas para realizar una búsqueda exitosa de empleo,</w:t>
      </w:r>
      <w:r w:rsidRPr="008900C3">
        <w:rPr>
          <w:color w:val="767171"/>
          <w:szCs w:val="24"/>
          <w:lang w:val="es-DO"/>
        </w:rPr>
        <w:t xml:space="preserve"> se impartieron 790</w:t>
      </w:r>
      <w:r w:rsidRPr="008900C3">
        <w:rPr>
          <w:color w:val="767171"/>
          <w:szCs w:val="24"/>
          <w:lang w:val="es-DO" w:eastAsia="es-ES"/>
        </w:rPr>
        <w:t xml:space="preserve"> Talleres de Orientación Ocupacional en Técnicas para la Búsqueda de Empleo (TBE) virtuales y presenciales</w:t>
      </w:r>
      <w:r w:rsidRPr="008900C3">
        <w:rPr>
          <w:color w:val="767171"/>
          <w:szCs w:val="24"/>
          <w:lang w:val="es-DO"/>
        </w:rPr>
        <w:t xml:space="preserve"> beneficiando a </w:t>
      </w:r>
      <w:r w:rsidRPr="008900C3">
        <w:rPr>
          <w:color w:val="767171"/>
          <w:szCs w:val="24"/>
          <w:lang w:val="es-DO" w:eastAsia="es-ES"/>
        </w:rPr>
        <w:t>15,005 personas.</w:t>
      </w:r>
    </w:p>
    <w:p w14:paraId="1C1EF84E" w14:textId="77777777" w:rsidR="00943CF0" w:rsidRPr="008900C3" w:rsidRDefault="00943CF0" w:rsidP="00943CF0">
      <w:pPr>
        <w:autoSpaceDE w:val="0"/>
        <w:autoSpaceDN w:val="0"/>
        <w:adjustRightInd w:val="0"/>
        <w:spacing w:after="0" w:line="360" w:lineRule="auto"/>
        <w:jc w:val="both"/>
        <w:rPr>
          <w:color w:val="767171"/>
          <w:szCs w:val="24"/>
          <w:lang w:val="es-DO" w:eastAsia="es-ES"/>
        </w:rPr>
      </w:pPr>
    </w:p>
    <w:p w14:paraId="0E757CE9" w14:textId="77777777" w:rsidR="00943CF0" w:rsidRPr="008900C3" w:rsidRDefault="00943CF0" w:rsidP="00943CF0">
      <w:pPr>
        <w:autoSpaceDE w:val="0"/>
        <w:autoSpaceDN w:val="0"/>
        <w:adjustRightInd w:val="0"/>
        <w:spacing w:after="0" w:line="360" w:lineRule="auto"/>
        <w:rPr>
          <w:b/>
          <w:color w:val="767171"/>
          <w:szCs w:val="24"/>
          <w:lang w:val="es-DO"/>
        </w:rPr>
      </w:pPr>
      <w:r w:rsidRPr="008900C3">
        <w:rPr>
          <w:b/>
          <w:color w:val="767171"/>
          <w:szCs w:val="24"/>
          <w:lang w:val="es-DO"/>
        </w:rPr>
        <w:t>Promoción de Empleo/ Jornadas de Empleo</w:t>
      </w:r>
    </w:p>
    <w:p w14:paraId="27C82339" w14:textId="77777777" w:rsidR="00943CF0" w:rsidRPr="008900C3" w:rsidRDefault="00943CF0" w:rsidP="00943CF0">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 xml:space="preserve">Se realizaron </w:t>
      </w:r>
      <w:r w:rsidRPr="009208AC">
        <w:rPr>
          <w:bCs/>
          <w:color w:val="767171"/>
          <w:szCs w:val="24"/>
          <w:lang w:val="es-DO" w:eastAsia="es-ES"/>
        </w:rPr>
        <w:t xml:space="preserve">82 </w:t>
      </w:r>
      <w:r w:rsidRPr="009208AC">
        <w:rPr>
          <w:color w:val="767171"/>
          <w:szCs w:val="24"/>
          <w:lang w:val="es-DO" w:eastAsia="es-ES"/>
        </w:rPr>
        <w:t xml:space="preserve">Jornadas de Empleo, para empresas de diferentes sectores económicos en todo el país, en las que se colaboró con el servicio para </w:t>
      </w:r>
      <w:r w:rsidRPr="009208AC">
        <w:rPr>
          <w:bCs/>
          <w:color w:val="767171"/>
          <w:szCs w:val="24"/>
          <w:lang w:val="es-DO" w:eastAsia="es-ES"/>
        </w:rPr>
        <w:t>9,837</w:t>
      </w:r>
      <w:r w:rsidRPr="009208AC">
        <w:rPr>
          <w:color w:val="767171"/>
          <w:szCs w:val="24"/>
          <w:lang w:val="es-DO" w:eastAsia="es-ES"/>
        </w:rPr>
        <w:t xml:space="preserve"> vacantes y se atendieron </w:t>
      </w:r>
      <w:r w:rsidRPr="009208AC">
        <w:rPr>
          <w:bCs/>
          <w:color w:val="767171"/>
          <w:szCs w:val="24"/>
          <w:lang w:val="es-DO" w:eastAsia="es-ES"/>
        </w:rPr>
        <w:t xml:space="preserve">15,261 </w:t>
      </w:r>
      <w:r w:rsidRPr="009208AC">
        <w:rPr>
          <w:color w:val="767171"/>
          <w:szCs w:val="24"/>
          <w:lang w:val="es-DO" w:eastAsia="es-ES"/>
        </w:rPr>
        <w:t>buscadores</w:t>
      </w:r>
      <w:r w:rsidRPr="008900C3">
        <w:rPr>
          <w:color w:val="767171"/>
          <w:szCs w:val="24"/>
          <w:lang w:val="es-DO" w:eastAsia="es-ES"/>
        </w:rPr>
        <w:t xml:space="preserve"> de empleo, de las cuales un 40% de las Vacantes fueron ocupadas.</w:t>
      </w:r>
    </w:p>
    <w:p w14:paraId="43FBFEA0" w14:textId="77777777" w:rsidR="00943CF0" w:rsidRPr="008900C3" w:rsidRDefault="00943CF0" w:rsidP="00943CF0">
      <w:pPr>
        <w:autoSpaceDE w:val="0"/>
        <w:autoSpaceDN w:val="0"/>
        <w:adjustRightInd w:val="0"/>
        <w:spacing w:after="0" w:line="360" w:lineRule="auto"/>
        <w:jc w:val="both"/>
        <w:rPr>
          <w:color w:val="767171"/>
          <w:szCs w:val="24"/>
          <w:lang w:val="es-DO" w:eastAsia="es-ES"/>
        </w:rPr>
      </w:pPr>
    </w:p>
    <w:p w14:paraId="6AF23710" w14:textId="77777777" w:rsidR="00943CF0" w:rsidRPr="008900C3" w:rsidRDefault="00943CF0" w:rsidP="00C410D6">
      <w:pPr>
        <w:autoSpaceDE w:val="0"/>
        <w:autoSpaceDN w:val="0"/>
        <w:adjustRightInd w:val="0"/>
        <w:spacing w:after="0" w:line="360" w:lineRule="auto"/>
        <w:jc w:val="both"/>
        <w:rPr>
          <w:b/>
          <w:color w:val="767171"/>
          <w:szCs w:val="24"/>
          <w:lang w:val="es-DO" w:eastAsia="es-ES"/>
        </w:rPr>
      </w:pPr>
      <w:r w:rsidRPr="008900C3">
        <w:rPr>
          <w:b/>
          <w:color w:val="767171"/>
          <w:szCs w:val="24"/>
          <w:lang w:val="es-DO" w:eastAsia="es-ES"/>
        </w:rPr>
        <w:t>Servicio de Capacitación para Empleo.</w:t>
      </w:r>
    </w:p>
    <w:p w14:paraId="3B72D31C" w14:textId="77777777" w:rsidR="00C410D6" w:rsidRPr="008900C3" w:rsidRDefault="00C410D6" w:rsidP="00C410D6">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 xml:space="preserve">Ante el interés del Gobierno de la República Dominicana, 2020 - 2024, de impulsar medidas de inserción laboral para la población joven, Se implementa el Plan de Empleo Juvenil, para mejorar el acceso a grupo a empleos formales en los cuales pudieran generar una primera experiencia de trabajo en una empresa formal. Mediante este Programa, el Ministerio de Trabajo, subsidia a los empleadores los salarios de los primeros tres meses de labor, la proporción de la seguridad social y la proporción del salario de navidad, con el compromiso de que la empresa entrene al </w:t>
      </w:r>
      <w:r w:rsidRPr="008900C3">
        <w:rPr>
          <w:color w:val="767171"/>
          <w:szCs w:val="24"/>
          <w:lang w:val="es-DO" w:eastAsia="es-ES"/>
        </w:rPr>
        <w:lastRenderedPageBreak/>
        <w:t>joven en el puesto de trabajo y le contrate por un mínimo de tres meses posteriores al periodo subsidiado por el Ministerio.</w:t>
      </w:r>
    </w:p>
    <w:p w14:paraId="3D9C97A8" w14:textId="77777777" w:rsidR="00C410D6" w:rsidRPr="008900C3" w:rsidRDefault="00C410D6" w:rsidP="00C410D6">
      <w:pPr>
        <w:autoSpaceDE w:val="0"/>
        <w:autoSpaceDN w:val="0"/>
        <w:adjustRightInd w:val="0"/>
        <w:spacing w:after="0" w:line="360" w:lineRule="auto"/>
        <w:jc w:val="both"/>
        <w:rPr>
          <w:color w:val="767171"/>
          <w:szCs w:val="24"/>
          <w:lang w:val="es-DO" w:eastAsia="es-ES"/>
        </w:rPr>
      </w:pPr>
    </w:p>
    <w:p w14:paraId="6937638F" w14:textId="77777777" w:rsidR="00943CF0" w:rsidRPr="008900C3" w:rsidRDefault="00943CF0" w:rsidP="00C410D6">
      <w:pPr>
        <w:autoSpaceDE w:val="0"/>
        <w:autoSpaceDN w:val="0"/>
        <w:adjustRightInd w:val="0"/>
        <w:spacing w:after="0" w:line="360" w:lineRule="auto"/>
        <w:jc w:val="both"/>
        <w:rPr>
          <w:bCs/>
          <w:color w:val="767171"/>
          <w:szCs w:val="24"/>
          <w:lang w:val="es-DO" w:eastAsia="es-ES"/>
        </w:rPr>
      </w:pPr>
      <w:r w:rsidRPr="008900C3">
        <w:rPr>
          <w:color w:val="767171"/>
          <w:szCs w:val="24"/>
          <w:lang w:val="es-DO" w:eastAsia="es-ES"/>
        </w:rPr>
        <w:t xml:space="preserve">En este ámbito, se recibieron </w:t>
      </w:r>
      <w:r w:rsidRPr="008900C3">
        <w:rPr>
          <w:bCs/>
          <w:color w:val="767171"/>
          <w:szCs w:val="24"/>
          <w:lang w:val="es-DO" w:eastAsia="es-ES"/>
        </w:rPr>
        <w:t xml:space="preserve">4 </w:t>
      </w:r>
      <w:r w:rsidRPr="008900C3">
        <w:rPr>
          <w:color w:val="767171"/>
          <w:szCs w:val="24"/>
          <w:lang w:val="es-DO" w:eastAsia="es-ES"/>
        </w:rPr>
        <w:t xml:space="preserve">propuestas que darán lugar a la contratación de </w:t>
      </w:r>
      <w:r w:rsidRPr="008900C3">
        <w:rPr>
          <w:bCs/>
          <w:color w:val="767171"/>
          <w:szCs w:val="24"/>
          <w:lang w:val="es-DO" w:eastAsia="es-ES"/>
        </w:rPr>
        <w:t xml:space="preserve">285 </w:t>
      </w:r>
      <w:r w:rsidRPr="008900C3">
        <w:rPr>
          <w:color w:val="767171"/>
          <w:szCs w:val="24"/>
          <w:lang w:val="es-DO" w:eastAsia="es-ES"/>
        </w:rPr>
        <w:t>jóvenes para segundo semestre del 2021.</w:t>
      </w:r>
    </w:p>
    <w:p w14:paraId="0CF363CE" w14:textId="77777777" w:rsidR="00943CF0" w:rsidRPr="008900C3" w:rsidRDefault="00943CF0" w:rsidP="00C410D6">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 xml:space="preserve">Asimismo, en materia de emprendimiento juvenil, se capacitaron </w:t>
      </w:r>
      <w:r w:rsidRPr="008900C3">
        <w:rPr>
          <w:bCs/>
          <w:color w:val="767171"/>
          <w:szCs w:val="24"/>
          <w:lang w:val="es-DO" w:eastAsia="es-ES"/>
        </w:rPr>
        <w:t>20</w:t>
      </w:r>
      <w:r w:rsidRPr="008900C3">
        <w:rPr>
          <w:b/>
          <w:bCs/>
          <w:color w:val="767171"/>
          <w:szCs w:val="24"/>
          <w:lang w:val="es-DO" w:eastAsia="es-ES"/>
        </w:rPr>
        <w:t xml:space="preserve"> </w:t>
      </w:r>
      <w:r w:rsidRPr="008900C3">
        <w:rPr>
          <w:color w:val="767171"/>
          <w:szCs w:val="24"/>
          <w:lang w:val="es-DO" w:eastAsia="es-ES"/>
        </w:rPr>
        <w:t>mujeres de</w:t>
      </w:r>
    </w:p>
    <w:p w14:paraId="70489D2A" w14:textId="77777777" w:rsidR="00943CF0" w:rsidRPr="008900C3" w:rsidRDefault="00943CF0" w:rsidP="00C410D6">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COLESDOM, con el apoyo del Centro Operativo del Sistema (COS) ICAP.</w:t>
      </w:r>
    </w:p>
    <w:p w14:paraId="2CC25177" w14:textId="77777777" w:rsidR="00943CF0" w:rsidRPr="008900C3" w:rsidRDefault="00943CF0" w:rsidP="00943CF0">
      <w:pPr>
        <w:autoSpaceDE w:val="0"/>
        <w:autoSpaceDN w:val="0"/>
        <w:adjustRightInd w:val="0"/>
        <w:spacing w:after="0" w:line="360" w:lineRule="auto"/>
        <w:jc w:val="both"/>
        <w:rPr>
          <w:color w:val="767171"/>
          <w:szCs w:val="24"/>
          <w:lang w:val="es-DO" w:eastAsia="es-ES"/>
        </w:rPr>
      </w:pPr>
    </w:p>
    <w:p w14:paraId="35BC09CA" w14:textId="77777777" w:rsidR="00943CF0" w:rsidRPr="008900C3" w:rsidRDefault="00943CF0" w:rsidP="00943CF0">
      <w:pPr>
        <w:spacing w:after="0" w:line="360" w:lineRule="auto"/>
        <w:contextualSpacing/>
        <w:jc w:val="both"/>
        <w:rPr>
          <w:b/>
          <w:color w:val="767171"/>
          <w:szCs w:val="24"/>
          <w:lang w:val="es-DO"/>
        </w:rPr>
      </w:pPr>
      <w:r w:rsidRPr="008900C3">
        <w:rPr>
          <w:b/>
          <w:color w:val="767171"/>
          <w:szCs w:val="24"/>
          <w:lang w:val="es-DO"/>
        </w:rPr>
        <w:t>Escuela Taller De Santo Domingo</w:t>
      </w:r>
    </w:p>
    <w:p w14:paraId="09D04FC5" w14:textId="77777777" w:rsidR="00943CF0" w:rsidRPr="008900C3" w:rsidRDefault="00943CF0" w:rsidP="00943CF0">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 xml:space="preserve">Se matricularon de </w:t>
      </w:r>
      <w:r w:rsidRPr="008900C3">
        <w:rPr>
          <w:bCs/>
          <w:color w:val="767171"/>
          <w:szCs w:val="24"/>
          <w:lang w:val="es-DO" w:eastAsia="es-ES"/>
        </w:rPr>
        <w:t xml:space="preserve">93 </w:t>
      </w:r>
      <w:r w:rsidRPr="008900C3">
        <w:rPr>
          <w:color w:val="767171"/>
          <w:szCs w:val="24"/>
          <w:lang w:val="es-DO" w:eastAsia="es-ES"/>
        </w:rPr>
        <w:t xml:space="preserve">jóvenes de condiciones vulnerables, de los cuales, </w:t>
      </w:r>
      <w:r w:rsidRPr="008900C3">
        <w:rPr>
          <w:bCs/>
          <w:iCs/>
          <w:color w:val="767171"/>
          <w:szCs w:val="24"/>
          <w:lang w:val="es-DO" w:eastAsia="es-ES"/>
        </w:rPr>
        <w:t>46</w:t>
      </w:r>
      <w:r w:rsidRPr="008900C3">
        <w:rPr>
          <w:bCs/>
          <w:i/>
          <w:iCs/>
          <w:color w:val="767171"/>
          <w:szCs w:val="24"/>
          <w:lang w:val="es-DO" w:eastAsia="es-ES"/>
        </w:rPr>
        <w:t xml:space="preserve"> </w:t>
      </w:r>
      <w:r w:rsidRPr="008900C3">
        <w:rPr>
          <w:color w:val="767171"/>
          <w:szCs w:val="24"/>
          <w:lang w:val="es-DO" w:eastAsia="es-ES"/>
        </w:rPr>
        <w:t xml:space="preserve">son mujeres y </w:t>
      </w:r>
      <w:r w:rsidRPr="008900C3">
        <w:rPr>
          <w:bCs/>
          <w:iCs/>
          <w:color w:val="767171"/>
          <w:szCs w:val="24"/>
          <w:lang w:val="es-DO" w:eastAsia="es-ES"/>
        </w:rPr>
        <w:t>47</w:t>
      </w:r>
      <w:r w:rsidRPr="008900C3">
        <w:rPr>
          <w:bCs/>
          <w:i/>
          <w:iCs/>
          <w:color w:val="767171"/>
          <w:szCs w:val="24"/>
          <w:lang w:val="es-DO" w:eastAsia="es-ES"/>
        </w:rPr>
        <w:t xml:space="preserve"> </w:t>
      </w:r>
      <w:r w:rsidRPr="008900C3">
        <w:rPr>
          <w:color w:val="767171"/>
          <w:szCs w:val="24"/>
          <w:lang w:val="es-DO" w:eastAsia="es-ES"/>
        </w:rPr>
        <w:t xml:space="preserve">hombres, cabe resaltar que el </w:t>
      </w:r>
      <w:r w:rsidRPr="008900C3">
        <w:rPr>
          <w:bCs/>
          <w:color w:val="767171"/>
          <w:szCs w:val="24"/>
          <w:lang w:val="es-DO" w:eastAsia="es-ES"/>
        </w:rPr>
        <w:t xml:space="preserve">30% </w:t>
      </w:r>
      <w:r w:rsidRPr="008900C3">
        <w:rPr>
          <w:color w:val="767171"/>
          <w:szCs w:val="24"/>
          <w:lang w:val="es-DO" w:eastAsia="es-ES"/>
        </w:rPr>
        <w:t>de la población estudiantil, son jóvenes con discapacidad. En formación especializada como son:</w:t>
      </w:r>
    </w:p>
    <w:p w14:paraId="1790F3B0" w14:textId="77777777" w:rsidR="00943CF0" w:rsidRPr="008900C3" w:rsidRDefault="00943CF0" w:rsidP="00943CF0">
      <w:pPr>
        <w:autoSpaceDE w:val="0"/>
        <w:autoSpaceDN w:val="0"/>
        <w:adjustRightInd w:val="0"/>
        <w:spacing w:after="0" w:line="360" w:lineRule="auto"/>
        <w:jc w:val="both"/>
        <w:rPr>
          <w:color w:val="767171"/>
          <w:szCs w:val="24"/>
          <w:lang w:val="es-DO" w:eastAsia="es-ES"/>
        </w:rPr>
      </w:pPr>
      <w:r w:rsidRPr="008900C3">
        <w:rPr>
          <w:color w:val="767171"/>
          <w:szCs w:val="24"/>
          <w:lang w:val="es-DO" w:eastAsia="es-ES"/>
        </w:rPr>
        <w:t>Electricidad, fontanería, carpintería, construcción, artesanía, entre otras, se está llevando a cabo en la modalidad semipresencial tomando en consideración la crisis actual de la pandemia COVID19.</w:t>
      </w:r>
    </w:p>
    <w:p w14:paraId="2A876778" w14:textId="77777777" w:rsidR="001756C5" w:rsidRDefault="001756C5" w:rsidP="001756C5">
      <w:pPr>
        <w:spacing w:after="0" w:line="360" w:lineRule="auto"/>
        <w:jc w:val="both"/>
        <w:rPr>
          <w:b/>
          <w:color w:val="767171"/>
          <w:szCs w:val="24"/>
          <w:lang w:val="es-DO"/>
        </w:rPr>
      </w:pPr>
    </w:p>
    <w:p w14:paraId="430479B3" w14:textId="77777777" w:rsidR="001756C5" w:rsidRPr="008900C3" w:rsidRDefault="001756C5" w:rsidP="001756C5">
      <w:pPr>
        <w:spacing w:after="0" w:line="360" w:lineRule="auto"/>
        <w:jc w:val="both"/>
        <w:rPr>
          <w:b/>
          <w:color w:val="767171"/>
          <w:szCs w:val="24"/>
          <w:lang w:val="es-DO"/>
        </w:rPr>
      </w:pPr>
      <w:r w:rsidRPr="008900C3">
        <w:rPr>
          <w:b/>
          <w:color w:val="767171"/>
          <w:szCs w:val="24"/>
          <w:lang w:val="es-DO"/>
        </w:rPr>
        <w:t>Seguridad Social</w:t>
      </w:r>
    </w:p>
    <w:p w14:paraId="1DBD8EB0" w14:textId="77777777" w:rsidR="001756C5" w:rsidRPr="008900C3" w:rsidRDefault="001756C5" w:rsidP="001756C5">
      <w:pPr>
        <w:autoSpaceDE w:val="0"/>
        <w:autoSpaceDN w:val="0"/>
        <w:adjustRightInd w:val="0"/>
        <w:spacing w:after="0" w:line="360" w:lineRule="auto"/>
        <w:jc w:val="both"/>
        <w:rPr>
          <w:color w:val="767171"/>
          <w:szCs w:val="24"/>
          <w:lang w:val="es-DO"/>
        </w:rPr>
      </w:pPr>
      <w:r w:rsidRPr="008900C3">
        <w:rPr>
          <w:color w:val="767171"/>
          <w:szCs w:val="24"/>
          <w:lang w:val="es-DO"/>
        </w:rPr>
        <w:t xml:space="preserve">Mediante el Consejo Nacional de la Seguridad Social, durante el </w:t>
      </w:r>
      <w:r>
        <w:rPr>
          <w:color w:val="767171"/>
          <w:szCs w:val="24"/>
          <w:lang w:val="es-DO"/>
        </w:rPr>
        <w:t>año 2021, emitieron</w:t>
      </w:r>
      <w:r w:rsidRPr="008900C3">
        <w:rPr>
          <w:color w:val="767171"/>
          <w:szCs w:val="24"/>
          <w:lang w:val="es-DO"/>
        </w:rPr>
        <w:t xml:space="preserve"> 4 resoluciones de impacto a los afiliados al Sistema Dominicano de la Seguridad Social destacando los siguientes logros: </w:t>
      </w:r>
    </w:p>
    <w:p w14:paraId="0C17B46E" w14:textId="77777777" w:rsidR="001756C5" w:rsidRPr="008900C3" w:rsidRDefault="001756C5" w:rsidP="001756C5">
      <w:pPr>
        <w:numPr>
          <w:ilvl w:val="0"/>
          <w:numId w:val="3"/>
        </w:numPr>
        <w:autoSpaceDE w:val="0"/>
        <w:autoSpaceDN w:val="0"/>
        <w:adjustRightInd w:val="0"/>
        <w:spacing w:after="0" w:line="360" w:lineRule="auto"/>
        <w:jc w:val="both"/>
        <w:rPr>
          <w:color w:val="767171"/>
          <w:szCs w:val="24"/>
          <w:shd w:val="clear" w:color="auto" w:fill="FFFFFF"/>
          <w:lang w:val="es-DO"/>
        </w:rPr>
      </w:pPr>
      <w:r w:rsidRPr="008900C3">
        <w:rPr>
          <w:color w:val="767171"/>
          <w:szCs w:val="24"/>
          <w:lang w:val="es-DO"/>
        </w:rPr>
        <w:t>Se aprueba el incremento per cápita de RD$ 4.00 mensual al Seguro Familiar de Salud del régimen subsidiado.</w:t>
      </w:r>
      <w:r w:rsidRPr="008900C3">
        <w:rPr>
          <w:color w:val="767171"/>
          <w:szCs w:val="24"/>
          <w:shd w:val="clear" w:color="auto" w:fill="FFFFFF"/>
          <w:lang w:val="es-DO"/>
        </w:rPr>
        <w:t xml:space="preserve"> El Consejo Nacional de Seguridad Social (CNSS), mediante la resolución No. 525-04 aprobó la inclusión de gastos fúnebres para el trabajador/a que fallezca como consecuencia de un accidente de trabajo o enfermedad profesional.</w:t>
      </w:r>
    </w:p>
    <w:p w14:paraId="0471A62C" w14:textId="77777777" w:rsidR="001756C5" w:rsidRPr="008900C3" w:rsidRDefault="001756C5" w:rsidP="001756C5">
      <w:pPr>
        <w:autoSpaceDE w:val="0"/>
        <w:autoSpaceDN w:val="0"/>
        <w:adjustRightInd w:val="0"/>
        <w:spacing w:after="0" w:line="360" w:lineRule="auto"/>
        <w:jc w:val="both"/>
        <w:rPr>
          <w:color w:val="767171"/>
          <w:szCs w:val="24"/>
          <w:shd w:val="clear" w:color="auto" w:fill="FFFFFF"/>
          <w:lang w:val="es-DO"/>
        </w:rPr>
      </w:pPr>
    </w:p>
    <w:p w14:paraId="1700A108" w14:textId="77777777" w:rsidR="001756C5" w:rsidRPr="008900C3" w:rsidRDefault="001756C5" w:rsidP="001756C5">
      <w:pPr>
        <w:numPr>
          <w:ilvl w:val="0"/>
          <w:numId w:val="3"/>
        </w:num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Se extiende el plazo de cobertura de las atenciones médicas de accidentes de tránsito (FONAMAT Transitorio), para los afiliados del Régimen Contributivo y Subsidiado, desde el 1ro de julio del 2021 hasta el 31 de Julio del 2021, mediante Resolución No. 524-01,</w:t>
      </w:r>
    </w:p>
    <w:p w14:paraId="0E2E687B" w14:textId="77777777" w:rsidR="001756C5" w:rsidRPr="008900C3" w:rsidRDefault="001756C5" w:rsidP="001756C5">
      <w:pPr>
        <w:autoSpaceDE w:val="0"/>
        <w:autoSpaceDN w:val="0"/>
        <w:adjustRightInd w:val="0"/>
        <w:spacing w:after="0" w:line="360" w:lineRule="auto"/>
        <w:jc w:val="both"/>
        <w:rPr>
          <w:rFonts w:ascii="Arial" w:hAnsi="Arial" w:cs="Arial"/>
          <w:color w:val="000000"/>
          <w:sz w:val="27"/>
          <w:szCs w:val="27"/>
          <w:shd w:val="clear" w:color="auto" w:fill="FFFFFF"/>
          <w:lang w:val="es-DO"/>
        </w:rPr>
      </w:pPr>
    </w:p>
    <w:p w14:paraId="256AEF7B" w14:textId="77777777" w:rsidR="001756C5" w:rsidRPr="008900C3" w:rsidRDefault="001756C5" w:rsidP="001756C5">
      <w:pPr>
        <w:numPr>
          <w:ilvl w:val="0"/>
          <w:numId w:val="3"/>
        </w:num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lastRenderedPageBreak/>
        <w:t>El Consejo Nacional de la Seguridad Social, que ordena a la Superintendencia de Pensiones (</w:t>
      </w:r>
      <w:proofErr w:type="spellStart"/>
      <w:r w:rsidRPr="008900C3">
        <w:rPr>
          <w:color w:val="767171"/>
          <w:szCs w:val="24"/>
          <w:shd w:val="clear" w:color="auto" w:fill="FFFFFF"/>
          <w:lang w:val="es-DO"/>
        </w:rPr>
        <w:t>Sipen</w:t>
      </w:r>
      <w:proofErr w:type="spellEnd"/>
      <w:r w:rsidRPr="008900C3">
        <w:rPr>
          <w:color w:val="767171"/>
          <w:szCs w:val="24"/>
          <w:shd w:val="clear" w:color="auto" w:fill="FFFFFF"/>
          <w:lang w:val="es-DO"/>
        </w:rPr>
        <w:t>) simplificar el proceso que se debe realizar para el acceso a los fondos de pensiones por los familiares beneficiarios de fallecidos mediante.</w:t>
      </w:r>
      <w:r w:rsidRPr="008900C3">
        <w:rPr>
          <w:lang w:val="es-DO"/>
        </w:rPr>
        <w:t xml:space="preserve"> </w:t>
      </w:r>
      <w:r w:rsidRPr="008900C3">
        <w:rPr>
          <w:color w:val="767171"/>
          <w:szCs w:val="24"/>
          <w:shd w:val="clear" w:color="auto" w:fill="FFFFFF"/>
          <w:lang w:val="es-DO"/>
        </w:rPr>
        <w:t>Resolución 516-06.</w:t>
      </w:r>
    </w:p>
    <w:p w14:paraId="12720F63" w14:textId="77777777" w:rsidR="001756C5" w:rsidRPr="008900C3" w:rsidRDefault="001756C5" w:rsidP="001756C5">
      <w:pPr>
        <w:pStyle w:val="Prrafodelista"/>
        <w:spacing w:after="0"/>
        <w:rPr>
          <w:color w:val="767171"/>
          <w:szCs w:val="24"/>
          <w:shd w:val="clear" w:color="auto" w:fill="FFFFFF"/>
          <w:lang w:val="es-DO"/>
        </w:rPr>
      </w:pPr>
    </w:p>
    <w:p w14:paraId="3CC50A4E" w14:textId="77777777" w:rsidR="001756C5" w:rsidRDefault="001756C5" w:rsidP="001756C5">
      <w:pPr>
        <w:numPr>
          <w:ilvl w:val="0"/>
          <w:numId w:val="3"/>
        </w:num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Se firmó un acuerdo con las Administradoras de Riesgos de Salud (ARS) y el Colegio Médico Dominicano que amplía el catálogo de servicios de salud, incluyendo la cobertura médica en los casos de trasplante renal, reconstrucción mamaria por cáncer, mastectomía y el desarrollo de acciones para disminuir la mortalidad materna y neonatal.</w:t>
      </w:r>
    </w:p>
    <w:p w14:paraId="6E2914CB" w14:textId="77777777" w:rsidR="001756C5" w:rsidRDefault="001756C5" w:rsidP="001756C5">
      <w:pPr>
        <w:pStyle w:val="Prrafodelista"/>
        <w:spacing w:after="0"/>
        <w:rPr>
          <w:color w:val="767171"/>
          <w:szCs w:val="24"/>
          <w:shd w:val="clear" w:color="auto" w:fill="FFFFFF"/>
          <w:lang w:val="es-DO"/>
        </w:rPr>
      </w:pPr>
    </w:p>
    <w:p w14:paraId="390FB45F" w14:textId="77777777" w:rsidR="001756C5" w:rsidRPr="008900C3" w:rsidRDefault="001756C5" w:rsidP="001756C5">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 xml:space="preserve">Asimismo, en el año 2021, en el régimen subsidiado se registraron </w:t>
      </w:r>
      <w:r w:rsidRPr="009208AC">
        <w:rPr>
          <w:color w:val="767171"/>
          <w:szCs w:val="24"/>
          <w:shd w:val="clear" w:color="auto" w:fill="FFFFFF"/>
          <w:lang w:val="es-DO"/>
        </w:rPr>
        <w:t>5,750,573 afiliados, representando un 57% del total de personas afiliadas y en el régimen contributivo 4,394,421 afiliados, representando un 43% del total. La población dominicana con cobertura de seguro familiar de salud alcanzó un total de 10,144,994</w:t>
      </w:r>
      <w:r>
        <w:rPr>
          <w:color w:val="767171"/>
          <w:szCs w:val="24"/>
          <w:shd w:val="clear" w:color="auto" w:fill="FFFFFF"/>
          <w:lang w:val="es-DO"/>
        </w:rPr>
        <w:t xml:space="preserve"> personas afiliadas.</w:t>
      </w:r>
    </w:p>
    <w:p w14:paraId="543A1015" w14:textId="77777777" w:rsidR="00B335D2" w:rsidRPr="008900C3" w:rsidRDefault="00B335D2" w:rsidP="00943CF0">
      <w:pPr>
        <w:autoSpaceDE w:val="0"/>
        <w:autoSpaceDN w:val="0"/>
        <w:adjustRightInd w:val="0"/>
        <w:spacing w:after="0" w:line="360" w:lineRule="auto"/>
        <w:jc w:val="both"/>
        <w:rPr>
          <w:color w:val="767171"/>
          <w:szCs w:val="24"/>
          <w:lang w:val="es-DO" w:eastAsia="es-ES"/>
        </w:rPr>
      </w:pPr>
    </w:p>
    <w:p w14:paraId="4012160D" w14:textId="77777777" w:rsidR="00B335D2" w:rsidRPr="008900C3" w:rsidRDefault="00B335D2" w:rsidP="00B335D2">
      <w:pPr>
        <w:autoSpaceDE w:val="0"/>
        <w:autoSpaceDN w:val="0"/>
        <w:adjustRightInd w:val="0"/>
        <w:spacing w:after="0" w:line="360" w:lineRule="auto"/>
        <w:jc w:val="both"/>
        <w:rPr>
          <w:b/>
          <w:color w:val="767171"/>
          <w:szCs w:val="24"/>
          <w:lang w:val="es-DO"/>
        </w:rPr>
      </w:pPr>
      <w:r w:rsidRPr="007E17E7">
        <w:rPr>
          <w:b/>
          <w:color w:val="767171"/>
          <w:szCs w:val="24"/>
          <w:lang w:val="es-DO"/>
        </w:rPr>
        <w:t>Higiene y Seguridad</w:t>
      </w:r>
    </w:p>
    <w:p w14:paraId="10E4B775" w14:textId="1EBE4D2B" w:rsidR="00B335D2" w:rsidRPr="008900C3" w:rsidRDefault="00B335D2" w:rsidP="00B335D2">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La  Dirección General de Higiene y Seguridad Industrial (DGHSI), como órgano técnico del Ministerio de Trabajo  ha mantenido sus actividades funcionales en prevenir y controlar los riesgos de accidentes de trabajo, las enfermedades profesionales u ocupacionales y ahora en bioseguridad;  en este sentido, se realizaron 3,675 acciones de evaluación y monitoreo-auditoria de las condiciones de seguridad y salud en las empresas, impactando en la vida de 412,320 trabajadores y trabajadoras de nuestro país. </w:t>
      </w:r>
    </w:p>
    <w:p w14:paraId="315EC8F7" w14:textId="25678EF9" w:rsidR="00B335D2" w:rsidRPr="008900C3" w:rsidRDefault="00B335D2" w:rsidP="00B335D2">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Se impartieron 170 talleres sobre el Reglamento 522-06 y de Comité Mixto, en los cuales se registraron 4,929 participantes de 743 empresas. </w:t>
      </w:r>
    </w:p>
    <w:p w14:paraId="1C506DD2" w14:textId="32251C61" w:rsidR="00B335D2" w:rsidRPr="008900C3" w:rsidRDefault="00B335D2" w:rsidP="00B335D2">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En este año fueron  registrados y/o reestructuraron un total de 2,098 Comités mixtos de seguridad y salud en el trabajo, fueron certificadas 390 empresas que cumplen con el Reglamento 522-06. </w:t>
      </w:r>
    </w:p>
    <w:p w14:paraId="5491CCB5" w14:textId="0BBFB33C" w:rsidR="00B335D2" w:rsidRPr="008900C3" w:rsidRDefault="00B335D2" w:rsidP="00B335D2">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Se realizó 3,581 servicios de atención a diversos usuarios, dentro de los cuales se destacan trabajadores, sindicatos, empleadores, bufete de abogados, estudiantes, </w:t>
      </w:r>
      <w:r w:rsidRPr="008900C3">
        <w:rPr>
          <w:color w:val="767171"/>
          <w:szCs w:val="24"/>
          <w:shd w:val="clear" w:color="auto" w:fill="FFFFFF"/>
          <w:lang w:val="es-DO"/>
        </w:rPr>
        <w:lastRenderedPageBreak/>
        <w:t>postulantes al registro de proveedores de servicios de seguridad y salud en el trabajo, entre otros.</w:t>
      </w:r>
    </w:p>
    <w:p w14:paraId="657BA562" w14:textId="77777777" w:rsidR="007E17E7" w:rsidRPr="008900C3" w:rsidRDefault="007E17E7" w:rsidP="00B335D2">
      <w:pPr>
        <w:autoSpaceDE w:val="0"/>
        <w:autoSpaceDN w:val="0"/>
        <w:adjustRightInd w:val="0"/>
        <w:spacing w:after="0" w:line="360" w:lineRule="auto"/>
        <w:jc w:val="both"/>
        <w:rPr>
          <w:color w:val="767171"/>
          <w:szCs w:val="24"/>
          <w:lang w:val="es-DO" w:eastAsia="es-ES"/>
        </w:rPr>
      </w:pPr>
    </w:p>
    <w:p w14:paraId="6B4C8EAD" w14:textId="77777777" w:rsidR="00075A05" w:rsidRPr="008900C3" w:rsidRDefault="00075A05" w:rsidP="00075A05">
      <w:pPr>
        <w:autoSpaceDE w:val="0"/>
        <w:autoSpaceDN w:val="0"/>
        <w:adjustRightInd w:val="0"/>
        <w:spacing w:after="0" w:line="360" w:lineRule="auto"/>
        <w:ind w:left="720"/>
        <w:jc w:val="both"/>
        <w:rPr>
          <w:b/>
          <w:color w:val="767171"/>
          <w:szCs w:val="24"/>
          <w:shd w:val="clear" w:color="auto" w:fill="FFFFFF"/>
          <w:lang w:val="es-DO"/>
        </w:rPr>
      </w:pPr>
      <w:r w:rsidRPr="008900C3">
        <w:rPr>
          <w:b/>
          <w:color w:val="767171"/>
          <w:szCs w:val="24"/>
          <w:shd w:val="clear" w:color="auto" w:fill="FFFFFF"/>
          <w:lang w:val="es-DO"/>
        </w:rPr>
        <w:t>Regulación de las Relaciones Laborales</w:t>
      </w:r>
    </w:p>
    <w:p w14:paraId="25690446" w14:textId="0CFF9222" w:rsidR="003302CA" w:rsidRPr="009208AC" w:rsidRDefault="003302CA" w:rsidP="003302CA">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Se realizaron </w:t>
      </w:r>
      <w:r w:rsidRPr="009208AC">
        <w:rPr>
          <w:rFonts w:cs="Times New Roman"/>
          <w:lang w:val="es-DO"/>
        </w:rPr>
        <w:t xml:space="preserve">53,371 </w:t>
      </w:r>
      <w:r w:rsidRPr="009208AC">
        <w:rPr>
          <w:rFonts w:cs="Times New Roman"/>
          <w:color w:val="767171"/>
          <w:szCs w:val="24"/>
          <w:shd w:val="clear" w:color="auto" w:fill="FFFFFF"/>
          <w:lang w:val="es-DO"/>
        </w:rPr>
        <w:t>visitas</w:t>
      </w:r>
      <w:r w:rsidRPr="009208AC">
        <w:rPr>
          <w:color w:val="767171"/>
          <w:szCs w:val="24"/>
          <w:shd w:val="clear" w:color="auto" w:fill="FFFFFF"/>
          <w:lang w:val="es-DO"/>
        </w:rPr>
        <w:t xml:space="preserve"> de inspección de trabajo a las empresas, de las cuales 28,018 fueron regulares por iniciativa de la institución representando un 47%</w:t>
      </w:r>
      <w:r w:rsidR="009208AC">
        <w:rPr>
          <w:color w:val="767171"/>
          <w:szCs w:val="24"/>
          <w:shd w:val="clear" w:color="auto" w:fill="FFFFFF"/>
          <w:lang w:val="es-DO"/>
        </w:rPr>
        <w:t xml:space="preserve"> y </w:t>
      </w:r>
      <w:r w:rsidRPr="009208AC">
        <w:rPr>
          <w:color w:val="767171"/>
          <w:szCs w:val="24"/>
          <w:shd w:val="clear" w:color="auto" w:fill="FFFFFF"/>
          <w:lang w:val="es-DO"/>
        </w:rPr>
        <w:t>25,353 especiales solicitadas por los empleadores y trabajadores representando un 53%. Se levantaron 20,414 actas de apercibimientos y 2,094 actas de infracciones.</w:t>
      </w:r>
    </w:p>
    <w:p w14:paraId="726F9CC7" w14:textId="77777777" w:rsidR="00075A05" w:rsidRPr="009208AC" w:rsidRDefault="00075A05" w:rsidP="00075A05">
      <w:pPr>
        <w:tabs>
          <w:tab w:val="left" w:pos="2685"/>
        </w:tabs>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ab/>
      </w:r>
    </w:p>
    <w:p w14:paraId="3EDE7CFF" w14:textId="37ED2FE1" w:rsidR="00075A05" w:rsidRPr="009208AC" w:rsidRDefault="00075A05" w:rsidP="00075A05">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 xml:space="preserve">La Dirección General de Trabajo, durante el </w:t>
      </w:r>
      <w:r w:rsidR="00547151" w:rsidRPr="009208AC">
        <w:rPr>
          <w:color w:val="767171"/>
          <w:szCs w:val="24"/>
          <w:shd w:val="clear" w:color="auto" w:fill="FFFFFF"/>
          <w:lang w:val="es-DO"/>
        </w:rPr>
        <w:t>año</w:t>
      </w:r>
      <w:r w:rsidRPr="009208AC">
        <w:rPr>
          <w:color w:val="767171"/>
          <w:szCs w:val="24"/>
          <w:shd w:val="clear" w:color="auto" w:fill="FFFFFF"/>
          <w:lang w:val="es-DO"/>
        </w:rPr>
        <w:t xml:space="preserve"> 2021 a través del Sistema Integrado de Registro Laboral (SIRLA) se registraron </w:t>
      </w:r>
      <w:r w:rsidR="00547151" w:rsidRPr="009208AC">
        <w:rPr>
          <w:color w:val="767171"/>
          <w:szCs w:val="24"/>
          <w:shd w:val="clear" w:color="auto" w:fill="FFFFFF"/>
          <w:lang w:val="es-DO"/>
        </w:rPr>
        <w:t>111,059</w:t>
      </w:r>
      <w:r w:rsidR="009208AC">
        <w:rPr>
          <w:color w:val="767171"/>
          <w:szCs w:val="24"/>
          <w:shd w:val="clear" w:color="auto" w:fill="FFFFFF"/>
          <w:lang w:val="es-DO"/>
        </w:rPr>
        <w:t xml:space="preserve"> establecimientos; </w:t>
      </w:r>
      <w:r w:rsidR="00547151" w:rsidRPr="009208AC">
        <w:rPr>
          <w:color w:val="767171"/>
          <w:szCs w:val="24"/>
          <w:shd w:val="clear" w:color="auto" w:fill="FFFFFF"/>
          <w:lang w:val="es-DO"/>
        </w:rPr>
        <w:t>85,213</w:t>
      </w:r>
      <w:r w:rsidRPr="009208AC">
        <w:rPr>
          <w:color w:val="767171"/>
          <w:szCs w:val="24"/>
          <w:shd w:val="clear" w:color="auto" w:fill="FFFFFF"/>
          <w:lang w:val="es-DO"/>
        </w:rPr>
        <w:t xml:space="preserve"> empresas y 1, </w:t>
      </w:r>
      <w:r w:rsidR="00547151" w:rsidRPr="009208AC">
        <w:rPr>
          <w:color w:val="767171"/>
          <w:szCs w:val="24"/>
          <w:shd w:val="clear" w:color="auto" w:fill="FFFFFF"/>
          <w:lang w:val="es-DO"/>
        </w:rPr>
        <w:t xml:space="preserve">445,099 </w:t>
      </w:r>
      <w:r w:rsidRPr="009208AC">
        <w:rPr>
          <w:color w:val="767171"/>
          <w:szCs w:val="24"/>
          <w:shd w:val="clear" w:color="auto" w:fill="FFFFFF"/>
          <w:lang w:val="es-DO"/>
        </w:rPr>
        <w:t>trabajadores.</w:t>
      </w:r>
    </w:p>
    <w:p w14:paraId="342D3BA6" w14:textId="77777777" w:rsidR="00075A05" w:rsidRPr="008900C3" w:rsidRDefault="00075A05" w:rsidP="00075A05">
      <w:pPr>
        <w:autoSpaceDE w:val="0"/>
        <w:autoSpaceDN w:val="0"/>
        <w:adjustRightInd w:val="0"/>
        <w:spacing w:after="0" w:line="360" w:lineRule="auto"/>
        <w:jc w:val="both"/>
        <w:rPr>
          <w:b/>
          <w:color w:val="767171"/>
          <w:szCs w:val="24"/>
          <w:highlight w:val="yellow"/>
          <w:shd w:val="clear" w:color="auto" w:fill="FFFFFF"/>
          <w:lang w:val="es-DO"/>
        </w:rPr>
      </w:pPr>
    </w:p>
    <w:p w14:paraId="46561211" w14:textId="77777777" w:rsidR="00075A05" w:rsidRPr="00FE70FD" w:rsidRDefault="00075A05" w:rsidP="00075A05">
      <w:pPr>
        <w:autoSpaceDE w:val="0"/>
        <w:autoSpaceDN w:val="0"/>
        <w:adjustRightInd w:val="0"/>
        <w:spacing w:after="0" w:line="360" w:lineRule="auto"/>
        <w:jc w:val="both"/>
        <w:rPr>
          <w:b/>
          <w:color w:val="767171"/>
          <w:szCs w:val="24"/>
          <w:shd w:val="clear" w:color="auto" w:fill="FFFFFF"/>
          <w:lang w:val="es-DO"/>
        </w:rPr>
      </w:pPr>
      <w:r w:rsidRPr="00FE70FD">
        <w:rPr>
          <w:b/>
          <w:color w:val="767171"/>
          <w:szCs w:val="24"/>
          <w:shd w:val="clear" w:color="auto" w:fill="FFFFFF"/>
          <w:lang w:val="es-DO"/>
        </w:rPr>
        <w:t>Comité Nacional de Salario</w:t>
      </w:r>
    </w:p>
    <w:p w14:paraId="6EFFE9F1" w14:textId="77777777" w:rsidR="00075A05" w:rsidRPr="008900C3" w:rsidRDefault="00075A05" w:rsidP="00075A05">
      <w:pPr>
        <w:spacing w:after="0" w:line="360" w:lineRule="auto"/>
        <w:jc w:val="both"/>
        <w:rPr>
          <w:color w:val="767171"/>
          <w:szCs w:val="24"/>
          <w:lang w:val="es-DO"/>
        </w:rPr>
      </w:pPr>
      <w:r w:rsidRPr="008900C3">
        <w:rPr>
          <w:color w:val="767171"/>
          <w:szCs w:val="24"/>
          <w:shd w:val="clear" w:color="auto" w:fill="FFFFFF"/>
          <w:lang w:val="es-DO"/>
        </w:rPr>
        <w:t xml:space="preserve">Mediante la Resolución No. 01/2021, del Comité Nacional de Salario, sobre salario Mínimo Nacional para los trabajadores del sector privado No Sectorizado, establece el actual criterio de la tarifa del salario mínimo mediante la definición de las empresas, siendo </w:t>
      </w:r>
      <w:r w:rsidRPr="008900C3">
        <w:rPr>
          <w:color w:val="767171"/>
          <w:szCs w:val="24"/>
          <w:lang w:val="es-DO"/>
        </w:rPr>
        <w:t xml:space="preserve">así los nuevos salarios  de </w:t>
      </w:r>
      <w:r w:rsidRPr="009208AC">
        <w:rPr>
          <w:color w:val="767171"/>
          <w:szCs w:val="24"/>
          <w:lang w:val="es-DO"/>
        </w:rPr>
        <w:t>21,000 pesos equivalente a un 19% de aumento en las grandes empresas, 19,250 pesos para un 59% de aumento en las empresas medianas, 12,900 pesos para un 20% de aumento en las empresas pequeñas y 11,900 pesos para un 11% de aumento en las microempresas, lo que significa un porcentaje promediado equivalente a un 24% de aumento.</w:t>
      </w:r>
    </w:p>
    <w:p w14:paraId="48D5B9F6" w14:textId="77777777" w:rsidR="003302CA" w:rsidRPr="009208AC" w:rsidRDefault="003302CA" w:rsidP="00075A05">
      <w:pPr>
        <w:spacing w:after="0" w:line="360" w:lineRule="auto"/>
        <w:jc w:val="both"/>
        <w:rPr>
          <w:color w:val="767171"/>
          <w:szCs w:val="24"/>
          <w:lang w:val="es-DO"/>
        </w:rPr>
      </w:pPr>
    </w:p>
    <w:p w14:paraId="20B1F7F1" w14:textId="359BC839" w:rsidR="00151F86" w:rsidRPr="009208AC" w:rsidRDefault="008900C3" w:rsidP="00075A05">
      <w:pPr>
        <w:spacing w:after="0" w:line="360" w:lineRule="auto"/>
        <w:jc w:val="both"/>
        <w:rPr>
          <w:rFonts w:cs="Times New Roman"/>
          <w:color w:val="767171"/>
          <w:szCs w:val="24"/>
          <w:shd w:val="clear" w:color="auto" w:fill="FFFFFF"/>
          <w:lang w:val="es-DO"/>
        </w:rPr>
      </w:pPr>
      <w:r w:rsidRPr="009208AC">
        <w:rPr>
          <w:color w:val="767171"/>
          <w:szCs w:val="24"/>
          <w:lang w:val="es-DO"/>
        </w:rPr>
        <w:t>Se emitió un acuerdo que aumenta el salario mínimo en el sector turístico,</w:t>
      </w:r>
      <w:r w:rsidRPr="009208AC">
        <w:rPr>
          <w:rFonts w:ascii="Gotham Book" w:hAnsi="Gotham Book"/>
          <w:color w:val="212529"/>
          <w:sz w:val="27"/>
          <w:szCs w:val="27"/>
          <w:shd w:val="clear" w:color="auto" w:fill="FFFFFF"/>
          <w:lang w:val="es-DO"/>
        </w:rPr>
        <w:t xml:space="preserve"> </w:t>
      </w:r>
      <w:r w:rsidRPr="009208AC">
        <w:rPr>
          <w:rFonts w:cs="Times New Roman"/>
          <w:color w:val="767171"/>
          <w:szCs w:val="24"/>
          <w:shd w:val="clear" w:color="auto" w:fill="FFFFFF"/>
          <w:lang w:val="es-DO"/>
        </w:rPr>
        <w:t xml:space="preserve">El aumento será aplicado de acuerdo a la clasificación de las empresas, distribuyéndose en 20.7% para trabajadores de empresas grandes, 28% para trabajadores de empresas medianas y 26.9% para trabajadores de micro y pequeñas empresas, representando así un aumento promedio de un 23%. </w:t>
      </w:r>
    </w:p>
    <w:p w14:paraId="72C7851F" w14:textId="77777777" w:rsidR="008900C3" w:rsidRPr="009208AC" w:rsidRDefault="008900C3" w:rsidP="00075A05">
      <w:pPr>
        <w:spacing w:after="0" w:line="360" w:lineRule="auto"/>
        <w:jc w:val="both"/>
        <w:rPr>
          <w:rFonts w:cs="Times New Roman"/>
          <w:color w:val="767171"/>
          <w:szCs w:val="24"/>
          <w:shd w:val="clear" w:color="auto" w:fill="FFFFFF"/>
          <w:lang w:val="es-DO"/>
        </w:rPr>
      </w:pPr>
    </w:p>
    <w:p w14:paraId="6B4AE9E0" w14:textId="0AD5589C" w:rsidR="008900C3" w:rsidRPr="008900C3" w:rsidRDefault="008900C3" w:rsidP="00075A05">
      <w:pPr>
        <w:spacing w:after="0" w:line="360" w:lineRule="auto"/>
        <w:jc w:val="both"/>
        <w:rPr>
          <w:rFonts w:cs="Times New Roman"/>
          <w:color w:val="767171"/>
          <w:szCs w:val="24"/>
          <w:lang w:val="es-DO"/>
        </w:rPr>
      </w:pPr>
      <w:r w:rsidRPr="009208AC">
        <w:rPr>
          <w:rFonts w:cs="Times New Roman"/>
          <w:color w:val="767171"/>
          <w:szCs w:val="24"/>
          <w:shd w:val="clear" w:color="auto" w:fill="FFFFFF"/>
          <w:lang w:val="es-DO"/>
        </w:rPr>
        <w:t>Se dispuso un aumento</w:t>
      </w:r>
      <w:r w:rsidR="00A15230" w:rsidRPr="009208AC">
        <w:rPr>
          <w:rFonts w:cs="Times New Roman"/>
          <w:color w:val="767171"/>
          <w:szCs w:val="24"/>
          <w:shd w:val="clear" w:color="auto" w:fill="FFFFFF"/>
          <w:lang w:val="es-DO"/>
        </w:rPr>
        <w:t xml:space="preserve"> de un 21%</w:t>
      </w:r>
      <w:r w:rsidR="00A15230">
        <w:rPr>
          <w:rFonts w:cs="Times New Roman"/>
          <w:color w:val="767171"/>
          <w:szCs w:val="24"/>
          <w:shd w:val="clear" w:color="auto" w:fill="FFFFFF"/>
          <w:lang w:val="es-DO"/>
        </w:rPr>
        <w:t xml:space="preserve"> sobre el </w:t>
      </w:r>
      <w:r>
        <w:rPr>
          <w:rFonts w:cs="Times New Roman"/>
          <w:color w:val="767171"/>
          <w:szCs w:val="24"/>
          <w:shd w:val="clear" w:color="auto" w:fill="FFFFFF"/>
          <w:lang w:val="es-DO"/>
        </w:rPr>
        <w:t>salario mínimo</w:t>
      </w:r>
      <w:r w:rsidR="00A15230">
        <w:rPr>
          <w:rFonts w:cs="Times New Roman"/>
          <w:color w:val="767171"/>
          <w:szCs w:val="24"/>
          <w:shd w:val="clear" w:color="auto" w:fill="FFFFFF"/>
          <w:lang w:val="es-DO"/>
        </w:rPr>
        <w:t xml:space="preserve"> nacional para los trabajadores </w:t>
      </w:r>
      <w:r>
        <w:rPr>
          <w:rFonts w:cs="Times New Roman"/>
          <w:color w:val="767171"/>
          <w:szCs w:val="24"/>
          <w:shd w:val="clear" w:color="auto" w:fill="FFFFFF"/>
          <w:lang w:val="es-DO"/>
        </w:rPr>
        <w:t>del sector zonas francas in</w:t>
      </w:r>
      <w:r w:rsidR="00A15230">
        <w:rPr>
          <w:rFonts w:cs="Times New Roman"/>
          <w:color w:val="767171"/>
          <w:szCs w:val="24"/>
          <w:shd w:val="clear" w:color="auto" w:fill="FFFFFF"/>
          <w:lang w:val="es-DO"/>
        </w:rPr>
        <w:t>dustriales.</w:t>
      </w:r>
    </w:p>
    <w:p w14:paraId="6ABEC599" w14:textId="77777777" w:rsidR="00075A05" w:rsidRPr="008900C3" w:rsidRDefault="00075A05" w:rsidP="00075A05">
      <w:pPr>
        <w:spacing w:after="0" w:line="360" w:lineRule="auto"/>
        <w:jc w:val="both"/>
        <w:rPr>
          <w:szCs w:val="24"/>
          <w:highlight w:val="yellow"/>
          <w:lang w:val="es-DO"/>
        </w:rPr>
      </w:pPr>
    </w:p>
    <w:p w14:paraId="33AF72F2" w14:textId="77777777" w:rsidR="00075A05" w:rsidRPr="008900C3" w:rsidRDefault="00075A05" w:rsidP="00075A05">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lastRenderedPageBreak/>
        <w:t>Contratos de Aprendizajes:</w:t>
      </w:r>
    </w:p>
    <w:p w14:paraId="47E12BC9" w14:textId="77777777" w:rsidR="00547151" w:rsidRPr="008900C3" w:rsidRDefault="00075A05" w:rsidP="00075A05">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 xml:space="preserve">Se registraron </w:t>
      </w:r>
      <w:r w:rsidR="00547151" w:rsidRPr="009208AC">
        <w:rPr>
          <w:color w:val="767171"/>
          <w:szCs w:val="24"/>
          <w:shd w:val="clear" w:color="auto" w:fill="FFFFFF"/>
          <w:lang w:val="es-DO"/>
        </w:rPr>
        <w:t>485</w:t>
      </w:r>
      <w:r w:rsidRPr="009208AC">
        <w:rPr>
          <w:color w:val="767171"/>
          <w:szCs w:val="24"/>
          <w:shd w:val="clear" w:color="auto" w:fill="FFFFFF"/>
          <w:lang w:val="es-DO"/>
        </w:rPr>
        <w:t xml:space="preserve"> contratos de aprendizajes en </w:t>
      </w:r>
      <w:r w:rsidR="00547151" w:rsidRPr="009208AC">
        <w:rPr>
          <w:color w:val="767171"/>
          <w:szCs w:val="24"/>
          <w:shd w:val="clear" w:color="auto" w:fill="FFFFFF"/>
          <w:lang w:val="es-DO"/>
        </w:rPr>
        <w:t>235</w:t>
      </w:r>
      <w:r w:rsidRPr="009208AC">
        <w:rPr>
          <w:color w:val="767171"/>
          <w:szCs w:val="24"/>
          <w:shd w:val="clear" w:color="auto" w:fill="FFFFFF"/>
          <w:lang w:val="es-DO"/>
        </w:rPr>
        <w:t xml:space="preserve"> empresas, distribuidas en las siguientes ramas de actividades: Industria manufacturera </w:t>
      </w:r>
      <w:r w:rsidR="00547151" w:rsidRPr="009208AC">
        <w:rPr>
          <w:color w:val="767171"/>
          <w:szCs w:val="24"/>
          <w:shd w:val="clear" w:color="auto" w:fill="FFFFFF"/>
          <w:lang w:val="es-DO"/>
        </w:rPr>
        <w:t>141</w:t>
      </w:r>
      <w:r w:rsidRPr="009208AC">
        <w:rPr>
          <w:color w:val="767171"/>
          <w:szCs w:val="24"/>
          <w:shd w:val="clear" w:color="auto" w:fill="FFFFFF"/>
          <w:lang w:val="es-DO"/>
        </w:rPr>
        <w:t>, comercio al por mayor y al por menor</w:t>
      </w:r>
      <w:r w:rsidR="00547151" w:rsidRPr="009208AC">
        <w:rPr>
          <w:color w:val="767171"/>
          <w:szCs w:val="24"/>
          <w:shd w:val="clear" w:color="auto" w:fill="FFFFFF"/>
          <w:lang w:val="es-DO"/>
        </w:rPr>
        <w:t>,</w:t>
      </w:r>
      <w:r w:rsidR="00547151" w:rsidRPr="009208AC">
        <w:rPr>
          <w:lang w:val="es-DO"/>
        </w:rPr>
        <w:t xml:space="preserve"> </w:t>
      </w:r>
      <w:r w:rsidR="00547151" w:rsidRPr="009208AC">
        <w:rPr>
          <w:color w:val="767171"/>
          <w:szCs w:val="24"/>
          <w:shd w:val="clear" w:color="auto" w:fill="FFFFFF"/>
          <w:lang w:val="es-DO"/>
        </w:rPr>
        <w:t>reparación de vehículos, efectos personales</w:t>
      </w:r>
      <w:r w:rsidRPr="009208AC">
        <w:rPr>
          <w:color w:val="767171"/>
          <w:szCs w:val="24"/>
          <w:shd w:val="clear" w:color="auto" w:fill="FFFFFF"/>
          <w:lang w:val="es-DO"/>
        </w:rPr>
        <w:t xml:space="preserve"> y otros enseres domésticos </w:t>
      </w:r>
      <w:r w:rsidR="00547151" w:rsidRPr="009208AC">
        <w:rPr>
          <w:color w:val="767171"/>
          <w:szCs w:val="24"/>
          <w:shd w:val="clear" w:color="auto" w:fill="FFFFFF"/>
          <w:lang w:val="es-DO"/>
        </w:rPr>
        <w:t>124</w:t>
      </w:r>
      <w:r w:rsidRPr="009208AC">
        <w:rPr>
          <w:color w:val="767171"/>
          <w:szCs w:val="24"/>
          <w:shd w:val="clear" w:color="auto" w:fill="FFFFFF"/>
          <w:lang w:val="es-DO"/>
        </w:rPr>
        <w:t xml:space="preserve">, actividades de servicios comunitarios, sociales y personales </w:t>
      </w:r>
      <w:r w:rsidR="00547151" w:rsidRPr="009208AC">
        <w:rPr>
          <w:color w:val="767171"/>
          <w:szCs w:val="24"/>
          <w:shd w:val="clear" w:color="auto" w:fill="FFFFFF"/>
          <w:lang w:val="es-DO"/>
        </w:rPr>
        <w:t>140</w:t>
      </w:r>
      <w:r w:rsidRPr="009208AC">
        <w:rPr>
          <w:color w:val="767171"/>
          <w:szCs w:val="24"/>
          <w:shd w:val="clear" w:color="auto" w:fill="FFFFFF"/>
          <w:lang w:val="es-DO"/>
        </w:rPr>
        <w:t xml:space="preserve">, suministro de electricidad, gas y agua </w:t>
      </w:r>
      <w:r w:rsidR="00547151" w:rsidRPr="009208AC">
        <w:rPr>
          <w:color w:val="767171"/>
          <w:szCs w:val="24"/>
          <w:shd w:val="clear" w:color="auto" w:fill="FFFFFF"/>
          <w:lang w:val="es-DO"/>
        </w:rPr>
        <w:t>11</w:t>
      </w:r>
      <w:r w:rsidRPr="009208AC">
        <w:rPr>
          <w:color w:val="767171"/>
          <w:szCs w:val="24"/>
          <w:shd w:val="clear" w:color="auto" w:fill="FFFFFF"/>
          <w:lang w:val="es-DO"/>
        </w:rPr>
        <w:t>, entre otras</w:t>
      </w:r>
      <w:r w:rsidRPr="008900C3">
        <w:rPr>
          <w:color w:val="767171"/>
          <w:szCs w:val="24"/>
          <w:shd w:val="clear" w:color="auto" w:fill="FFFFFF"/>
          <w:lang w:val="es-DO"/>
        </w:rPr>
        <w:t xml:space="preserve">. </w:t>
      </w:r>
    </w:p>
    <w:p w14:paraId="3F246269" w14:textId="77777777" w:rsidR="00547151" w:rsidRPr="008900C3" w:rsidRDefault="00547151" w:rsidP="00075A05">
      <w:pPr>
        <w:autoSpaceDE w:val="0"/>
        <w:autoSpaceDN w:val="0"/>
        <w:adjustRightInd w:val="0"/>
        <w:spacing w:after="0" w:line="360" w:lineRule="auto"/>
        <w:jc w:val="both"/>
        <w:rPr>
          <w:color w:val="767171"/>
          <w:szCs w:val="24"/>
          <w:highlight w:val="yellow"/>
          <w:shd w:val="clear" w:color="auto" w:fill="FFFFFF"/>
          <w:lang w:val="es-DO"/>
        </w:rPr>
      </w:pPr>
    </w:p>
    <w:p w14:paraId="220953B1" w14:textId="77777777" w:rsidR="00547151" w:rsidRPr="008900C3" w:rsidRDefault="00547151" w:rsidP="00547151">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Relación de Personal Móvil u Ocasional (Formulario DGT-5) y Relación de Personal Estacional o de Temporada (DGT-11).</w:t>
      </w:r>
    </w:p>
    <w:p w14:paraId="542E9BD1" w14:textId="77777777" w:rsidR="00547151" w:rsidRPr="008900C3" w:rsidRDefault="00547151" w:rsidP="00547151">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En el periodo enero-diciembre 2021 el registro de los trabajadores a través de los formularios DGT-5 y DGT-11, habilitados en el SIRLA; lo que permite a las empresas notificar vía web el registro de trabajadores móviles u ocasionales, el cual es presentado mayormente por los empleadores del sector construcción, agricultura y comercio; así como también los trabajadores estacionales o de temporada.</w:t>
      </w:r>
    </w:p>
    <w:p w14:paraId="1B492E6D" w14:textId="2FE35443" w:rsidR="00547151" w:rsidRPr="009208AC" w:rsidRDefault="00547151" w:rsidP="00547151">
      <w:pPr>
        <w:autoSpaceDE w:val="0"/>
        <w:autoSpaceDN w:val="0"/>
        <w:adjustRightInd w:val="0"/>
        <w:spacing w:after="0" w:line="360" w:lineRule="auto"/>
        <w:jc w:val="both"/>
        <w:rPr>
          <w:color w:val="767171"/>
          <w:szCs w:val="24"/>
          <w:highlight w:val="yellow"/>
          <w:shd w:val="clear" w:color="auto" w:fill="FFFFFF"/>
          <w:lang w:val="es-DO"/>
        </w:rPr>
      </w:pPr>
      <w:r w:rsidRPr="008900C3">
        <w:rPr>
          <w:color w:val="767171"/>
          <w:szCs w:val="24"/>
          <w:shd w:val="clear" w:color="auto" w:fill="FFFFFF"/>
          <w:lang w:val="es-DO"/>
        </w:rPr>
        <w:t xml:space="preserve">Los registros de Formularios DGT-5 (Relación de Personal Móvil u Ocasional) de enero a diciembre del 2021 fue de </w:t>
      </w:r>
      <w:r w:rsidRPr="009208AC">
        <w:rPr>
          <w:color w:val="767171"/>
          <w:szCs w:val="24"/>
          <w:shd w:val="clear" w:color="auto" w:fill="FFFFFF"/>
          <w:lang w:val="es-DO"/>
        </w:rPr>
        <w:t>2,749; mientras que la cantidad de registros de formularios DGT-11 (Relación de Personal Estacional o de Temporada) de 13,349.</w:t>
      </w:r>
    </w:p>
    <w:p w14:paraId="70BB22F6" w14:textId="77777777" w:rsidR="00075A05" w:rsidRPr="008900C3" w:rsidRDefault="00075A05" w:rsidP="00075A05">
      <w:pPr>
        <w:autoSpaceDE w:val="0"/>
        <w:autoSpaceDN w:val="0"/>
        <w:adjustRightInd w:val="0"/>
        <w:spacing w:after="0" w:line="360" w:lineRule="auto"/>
        <w:jc w:val="both"/>
        <w:rPr>
          <w:color w:val="767171"/>
          <w:szCs w:val="24"/>
          <w:highlight w:val="yellow"/>
          <w:shd w:val="clear" w:color="auto" w:fill="FFFFFF"/>
          <w:lang w:val="es-DO"/>
        </w:rPr>
      </w:pPr>
    </w:p>
    <w:p w14:paraId="56393D90" w14:textId="77777777" w:rsidR="00075A05" w:rsidRPr="008900C3" w:rsidRDefault="00075A05" w:rsidP="00075A05">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Contratos de Extranjeros:</w:t>
      </w:r>
    </w:p>
    <w:p w14:paraId="542ADBB6" w14:textId="31ED2F28" w:rsidR="00075A05" w:rsidRPr="009208AC" w:rsidRDefault="00075A05" w:rsidP="00075A05">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 xml:space="preserve">Se aprobaron mediante resolución </w:t>
      </w:r>
      <w:r w:rsidR="00547151" w:rsidRPr="009208AC">
        <w:rPr>
          <w:color w:val="767171"/>
          <w:szCs w:val="24"/>
          <w:shd w:val="clear" w:color="auto" w:fill="FFFFFF"/>
          <w:lang w:val="es-DO"/>
        </w:rPr>
        <w:t>598</w:t>
      </w:r>
      <w:r w:rsidRPr="009208AC">
        <w:rPr>
          <w:color w:val="767171"/>
          <w:szCs w:val="24"/>
          <w:shd w:val="clear" w:color="auto" w:fill="FFFFFF"/>
          <w:lang w:val="es-DO"/>
        </w:rPr>
        <w:t xml:space="preserve"> contratos de extranjeros en</w:t>
      </w:r>
      <w:r w:rsidR="00AB7D69" w:rsidRPr="009208AC">
        <w:rPr>
          <w:color w:val="767171"/>
          <w:szCs w:val="24"/>
          <w:shd w:val="clear" w:color="auto" w:fill="FFFFFF"/>
          <w:lang w:val="es-DO"/>
        </w:rPr>
        <w:t xml:space="preserve"> 348</w:t>
      </w:r>
      <w:r w:rsidRPr="009208AC">
        <w:rPr>
          <w:color w:val="767171"/>
          <w:szCs w:val="24"/>
          <w:shd w:val="clear" w:color="auto" w:fill="FFFFFF"/>
          <w:lang w:val="es-DO"/>
        </w:rPr>
        <w:t xml:space="preserve"> empresas, de estos contratos registrados </w:t>
      </w:r>
      <w:r w:rsidR="00AB7D69" w:rsidRPr="009208AC">
        <w:rPr>
          <w:color w:val="767171"/>
          <w:szCs w:val="24"/>
          <w:shd w:val="clear" w:color="auto" w:fill="FFFFFF"/>
          <w:lang w:val="es-DO"/>
        </w:rPr>
        <w:t>159</w:t>
      </w:r>
      <w:r w:rsidRPr="009208AC">
        <w:rPr>
          <w:color w:val="767171"/>
          <w:szCs w:val="24"/>
          <w:shd w:val="clear" w:color="auto" w:fill="FFFFFF"/>
          <w:lang w:val="es-DO"/>
        </w:rPr>
        <w:t xml:space="preserve"> corresponden a mujeres y</w:t>
      </w:r>
      <w:r w:rsidR="00AB7D69" w:rsidRPr="009208AC">
        <w:rPr>
          <w:color w:val="767171"/>
          <w:szCs w:val="24"/>
          <w:shd w:val="clear" w:color="auto" w:fill="FFFFFF"/>
          <w:lang w:val="es-DO"/>
        </w:rPr>
        <w:t xml:space="preserve"> 439</w:t>
      </w:r>
      <w:r w:rsidRPr="009208AC">
        <w:rPr>
          <w:color w:val="767171"/>
          <w:szCs w:val="24"/>
          <w:shd w:val="clear" w:color="auto" w:fill="FFFFFF"/>
          <w:lang w:val="es-DO"/>
        </w:rPr>
        <w:t xml:space="preserve"> a hombres; el mayor volumen de trabajadores registrados recae sobre las siguientes nacionalidades: venezolana </w:t>
      </w:r>
      <w:r w:rsidR="00AB7D69" w:rsidRPr="009208AC">
        <w:rPr>
          <w:color w:val="767171"/>
          <w:szCs w:val="24"/>
          <w:shd w:val="clear" w:color="auto" w:fill="FFFFFF"/>
          <w:lang w:val="es-DO"/>
        </w:rPr>
        <w:t>130</w:t>
      </w:r>
      <w:r w:rsidRPr="009208AC">
        <w:rPr>
          <w:color w:val="767171"/>
          <w:szCs w:val="24"/>
          <w:shd w:val="clear" w:color="auto" w:fill="FFFFFF"/>
          <w:lang w:val="es-DO"/>
        </w:rPr>
        <w:t xml:space="preserve">, colombiana </w:t>
      </w:r>
      <w:r w:rsidR="00AB7D69" w:rsidRPr="009208AC">
        <w:rPr>
          <w:color w:val="767171"/>
          <w:szCs w:val="24"/>
          <w:shd w:val="clear" w:color="auto" w:fill="FFFFFF"/>
          <w:lang w:val="es-DO"/>
        </w:rPr>
        <w:t>88</w:t>
      </w:r>
      <w:r w:rsidRPr="009208AC">
        <w:rPr>
          <w:color w:val="767171"/>
          <w:szCs w:val="24"/>
          <w:shd w:val="clear" w:color="auto" w:fill="FFFFFF"/>
          <w:lang w:val="es-DO"/>
        </w:rPr>
        <w:t xml:space="preserve">, española </w:t>
      </w:r>
      <w:r w:rsidR="00AB7D69" w:rsidRPr="009208AC">
        <w:rPr>
          <w:color w:val="767171"/>
          <w:szCs w:val="24"/>
          <w:shd w:val="clear" w:color="auto" w:fill="FFFFFF"/>
          <w:lang w:val="es-DO"/>
        </w:rPr>
        <w:t>57 y estadounidense</w:t>
      </w:r>
      <w:r w:rsidRPr="009208AC">
        <w:rPr>
          <w:color w:val="767171"/>
          <w:szCs w:val="24"/>
          <w:shd w:val="clear" w:color="auto" w:fill="FFFFFF"/>
          <w:lang w:val="es-DO"/>
        </w:rPr>
        <w:t xml:space="preserve"> </w:t>
      </w:r>
      <w:r w:rsidR="00AB7D69" w:rsidRPr="009208AC">
        <w:rPr>
          <w:color w:val="767171"/>
          <w:szCs w:val="24"/>
          <w:shd w:val="clear" w:color="auto" w:fill="FFFFFF"/>
          <w:lang w:val="es-DO"/>
        </w:rPr>
        <w:t>39</w:t>
      </w:r>
      <w:r w:rsidRPr="009208AC">
        <w:rPr>
          <w:color w:val="767171"/>
          <w:szCs w:val="24"/>
          <w:shd w:val="clear" w:color="auto" w:fill="FFFFFF"/>
          <w:lang w:val="es-DO"/>
        </w:rPr>
        <w:t>.</w:t>
      </w:r>
    </w:p>
    <w:p w14:paraId="7D06B9F0" w14:textId="77777777" w:rsidR="00FE70FD" w:rsidRPr="008900C3" w:rsidRDefault="00FE70FD" w:rsidP="00075A05">
      <w:pPr>
        <w:autoSpaceDE w:val="0"/>
        <w:autoSpaceDN w:val="0"/>
        <w:adjustRightInd w:val="0"/>
        <w:spacing w:after="0" w:line="360" w:lineRule="auto"/>
        <w:jc w:val="both"/>
        <w:rPr>
          <w:b/>
          <w:color w:val="767171"/>
          <w:szCs w:val="24"/>
          <w:highlight w:val="yellow"/>
          <w:shd w:val="clear" w:color="auto" w:fill="FFFFFF"/>
          <w:lang w:val="es-DO"/>
        </w:rPr>
      </w:pPr>
    </w:p>
    <w:p w14:paraId="10E5052D" w14:textId="77777777" w:rsidR="00075A05" w:rsidRPr="008900C3" w:rsidRDefault="00075A05" w:rsidP="00075A05">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Contrato de Teletrabajo.</w:t>
      </w:r>
    </w:p>
    <w:p w14:paraId="678FE9CE" w14:textId="70AE88EB" w:rsidR="00075A05" w:rsidRPr="008900C3" w:rsidRDefault="00AB7D69" w:rsidP="00075A05">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Desde enero hasta noviembre 2021</w:t>
      </w:r>
      <w:r w:rsidRPr="009208AC">
        <w:rPr>
          <w:color w:val="767171"/>
          <w:szCs w:val="24"/>
          <w:shd w:val="clear" w:color="auto" w:fill="FFFFFF"/>
          <w:lang w:val="es-DO"/>
        </w:rPr>
        <w:t xml:space="preserve">, </w:t>
      </w:r>
      <w:r w:rsidR="008900C3" w:rsidRPr="009208AC">
        <w:rPr>
          <w:color w:val="767171"/>
          <w:szCs w:val="24"/>
          <w:shd w:val="clear" w:color="auto" w:fill="FFFFFF"/>
          <w:lang w:val="es-DO"/>
        </w:rPr>
        <w:t>385</w:t>
      </w:r>
      <w:r w:rsidRPr="009208AC">
        <w:rPr>
          <w:color w:val="767171"/>
          <w:szCs w:val="24"/>
          <w:shd w:val="clear" w:color="auto" w:fill="FFFFFF"/>
          <w:lang w:val="es-DO"/>
        </w:rPr>
        <w:t xml:space="preserve"> empresas registraron un total de 3,629 contratos de trabajadores nacionales; 29 empresas registraron un total de 63 contratos de trabajadores extranjeros de forma física; mientras que vía digital se registraron un total de 1,124 contrat</w:t>
      </w:r>
      <w:r w:rsidRPr="008900C3">
        <w:rPr>
          <w:color w:val="767171"/>
          <w:szCs w:val="24"/>
          <w:shd w:val="clear" w:color="auto" w:fill="FFFFFF"/>
          <w:lang w:val="es-DO"/>
        </w:rPr>
        <w:t>os de teletrabajo.</w:t>
      </w:r>
    </w:p>
    <w:p w14:paraId="7D0EE7E3" w14:textId="77777777" w:rsidR="0088288A" w:rsidRDefault="0088288A" w:rsidP="00075A05">
      <w:pPr>
        <w:autoSpaceDE w:val="0"/>
        <w:autoSpaceDN w:val="0"/>
        <w:adjustRightInd w:val="0"/>
        <w:spacing w:after="0" w:line="360" w:lineRule="auto"/>
        <w:jc w:val="both"/>
        <w:rPr>
          <w:b/>
          <w:color w:val="767171"/>
          <w:szCs w:val="24"/>
          <w:highlight w:val="yellow"/>
          <w:shd w:val="clear" w:color="auto" w:fill="FFFFFF"/>
          <w:lang w:val="es-DO"/>
        </w:rPr>
      </w:pPr>
    </w:p>
    <w:p w14:paraId="4C3CF977" w14:textId="77777777" w:rsidR="006D0BC1" w:rsidRDefault="006D0BC1" w:rsidP="00075A05">
      <w:pPr>
        <w:autoSpaceDE w:val="0"/>
        <w:autoSpaceDN w:val="0"/>
        <w:adjustRightInd w:val="0"/>
        <w:spacing w:after="0" w:line="360" w:lineRule="auto"/>
        <w:jc w:val="both"/>
        <w:rPr>
          <w:b/>
          <w:color w:val="767171"/>
          <w:szCs w:val="24"/>
          <w:highlight w:val="yellow"/>
          <w:shd w:val="clear" w:color="auto" w:fill="FFFFFF"/>
          <w:lang w:val="es-DO"/>
        </w:rPr>
      </w:pPr>
    </w:p>
    <w:p w14:paraId="5A3B1ED3" w14:textId="77777777" w:rsidR="006D0BC1" w:rsidRPr="008900C3" w:rsidRDefault="006D0BC1" w:rsidP="00075A05">
      <w:pPr>
        <w:autoSpaceDE w:val="0"/>
        <w:autoSpaceDN w:val="0"/>
        <w:adjustRightInd w:val="0"/>
        <w:spacing w:after="0" w:line="360" w:lineRule="auto"/>
        <w:jc w:val="both"/>
        <w:rPr>
          <w:b/>
          <w:color w:val="767171"/>
          <w:szCs w:val="24"/>
          <w:highlight w:val="yellow"/>
          <w:shd w:val="clear" w:color="auto" w:fill="FFFFFF"/>
          <w:lang w:val="es-DO"/>
        </w:rPr>
      </w:pPr>
    </w:p>
    <w:p w14:paraId="0D01259C" w14:textId="77777777" w:rsidR="0088288A" w:rsidRPr="008900C3" w:rsidRDefault="0088288A" w:rsidP="0088288A">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lastRenderedPageBreak/>
        <w:t>Suspensión de los efectos de los contratos de trabajo:</w:t>
      </w:r>
    </w:p>
    <w:p w14:paraId="7DAA19F6" w14:textId="77777777" w:rsidR="0088288A" w:rsidRPr="009208AC" w:rsidRDefault="0088288A" w:rsidP="0088288A">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Se recibieron </w:t>
      </w:r>
      <w:r w:rsidRPr="009208AC">
        <w:rPr>
          <w:color w:val="767171"/>
          <w:szCs w:val="24"/>
          <w:shd w:val="clear" w:color="auto" w:fill="FFFFFF"/>
          <w:lang w:val="es-DO"/>
        </w:rPr>
        <w:t>22,493 solicitudes de suspensión de los efectos de contratos de trabajo. Estas suspensiones afectaron a 202,306 trabajadores.</w:t>
      </w:r>
    </w:p>
    <w:p w14:paraId="7ED892D0" w14:textId="01B2F14D" w:rsidR="0088288A" w:rsidRPr="008900C3" w:rsidRDefault="0088288A" w:rsidP="0088288A">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De la localidad donde están ubicadas las empresas que</w:t>
      </w:r>
      <w:r w:rsidRPr="008900C3">
        <w:rPr>
          <w:color w:val="767171"/>
          <w:szCs w:val="24"/>
          <w:shd w:val="clear" w:color="auto" w:fill="FFFFFF"/>
          <w:lang w:val="es-DO"/>
        </w:rPr>
        <w:t xml:space="preserve"> solicitaron suspensiones se destacan: el gran Santo Domingo (Distrito Nacional, Prov. Santo Domingo, Santo Domingo Oeste), Santiago, Puerto Plata, Bávaro y San Pedro de Macorís.</w:t>
      </w:r>
    </w:p>
    <w:p w14:paraId="0FE96A51" w14:textId="77777777" w:rsidR="00075A05" w:rsidRPr="008900C3" w:rsidRDefault="00075A05" w:rsidP="00075A05">
      <w:pPr>
        <w:autoSpaceDE w:val="0"/>
        <w:autoSpaceDN w:val="0"/>
        <w:adjustRightInd w:val="0"/>
        <w:spacing w:after="0" w:line="360" w:lineRule="auto"/>
        <w:jc w:val="both"/>
        <w:rPr>
          <w:color w:val="767171"/>
          <w:szCs w:val="24"/>
          <w:highlight w:val="yellow"/>
          <w:shd w:val="clear" w:color="auto" w:fill="FFFFFF"/>
          <w:lang w:val="es-DO"/>
        </w:rPr>
      </w:pPr>
    </w:p>
    <w:p w14:paraId="7A894E81" w14:textId="77777777" w:rsidR="0088288A" w:rsidRPr="008900C3" w:rsidRDefault="0088288A" w:rsidP="007E17E7">
      <w:pPr>
        <w:spacing w:after="0" w:line="360" w:lineRule="auto"/>
        <w:jc w:val="both"/>
        <w:rPr>
          <w:rFonts w:cstheme="minorHAnsi"/>
          <w:b/>
          <w:color w:val="767171"/>
          <w:szCs w:val="28"/>
          <w:lang w:val="es-DO"/>
        </w:rPr>
      </w:pPr>
      <w:r w:rsidRPr="008900C3">
        <w:rPr>
          <w:rFonts w:cstheme="minorHAnsi"/>
          <w:b/>
          <w:color w:val="767171"/>
          <w:szCs w:val="28"/>
          <w:lang w:val="es-DO"/>
        </w:rPr>
        <w:t>Despido Mujeres Protegida por la Maternidad:</w:t>
      </w:r>
    </w:p>
    <w:p w14:paraId="0095A0A8" w14:textId="0DB00F13" w:rsidR="0088288A" w:rsidRPr="009208AC" w:rsidRDefault="0088288A" w:rsidP="0088288A">
      <w:pPr>
        <w:spacing w:line="360" w:lineRule="auto"/>
        <w:jc w:val="both"/>
        <w:rPr>
          <w:rFonts w:cstheme="minorHAnsi"/>
          <w:color w:val="767171"/>
          <w:szCs w:val="28"/>
          <w:lang w:val="es-DO"/>
        </w:rPr>
      </w:pPr>
      <w:r w:rsidRPr="009208AC">
        <w:rPr>
          <w:color w:val="767171"/>
          <w:szCs w:val="24"/>
          <w:shd w:val="clear" w:color="auto" w:fill="FFFFFF"/>
          <w:lang w:val="es-DO"/>
        </w:rPr>
        <w:t>Se f</w:t>
      </w:r>
      <w:r w:rsidRPr="009208AC">
        <w:rPr>
          <w:rFonts w:cstheme="minorHAnsi"/>
          <w:color w:val="767171"/>
          <w:szCs w:val="28"/>
          <w:lang w:val="es-DO"/>
        </w:rPr>
        <w:t xml:space="preserve">ormularon 32 solicitudes de despidos de mujeres protegidas por la maternidad: Se aprobaron 10, porque sus causas no obedecieron a razones concernientes al estado de embarazo o a hechos resultantes del parto; se rechazaron 11; y se declararon inadmisibles 11. </w:t>
      </w:r>
    </w:p>
    <w:p w14:paraId="0740EED4" w14:textId="77777777" w:rsidR="0088288A" w:rsidRPr="008900C3" w:rsidRDefault="0088288A" w:rsidP="003302CA">
      <w:pPr>
        <w:spacing w:after="0" w:line="360" w:lineRule="auto"/>
        <w:jc w:val="both"/>
        <w:rPr>
          <w:rFonts w:cstheme="minorHAnsi"/>
          <w:b/>
          <w:color w:val="767171"/>
          <w:szCs w:val="28"/>
          <w:lang w:val="es-DO"/>
        </w:rPr>
      </w:pPr>
      <w:r w:rsidRPr="008900C3">
        <w:rPr>
          <w:rFonts w:cstheme="minorHAnsi"/>
          <w:b/>
          <w:color w:val="767171"/>
          <w:szCs w:val="28"/>
          <w:lang w:val="es-DO"/>
        </w:rPr>
        <w:t>Registro de Organizaciones Sindicales:</w:t>
      </w:r>
    </w:p>
    <w:p w14:paraId="6116EB6B" w14:textId="492F6BA0" w:rsidR="0088288A" w:rsidRPr="009208AC" w:rsidRDefault="0088288A" w:rsidP="0088288A">
      <w:pPr>
        <w:spacing w:line="360" w:lineRule="auto"/>
        <w:jc w:val="both"/>
        <w:rPr>
          <w:rFonts w:cstheme="minorHAnsi"/>
          <w:color w:val="767171"/>
          <w:szCs w:val="28"/>
          <w:lang w:val="es-DO"/>
        </w:rPr>
      </w:pPr>
      <w:r w:rsidRPr="008900C3">
        <w:rPr>
          <w:rFonts w:cstheme="minorHAnsi"/>
          <w:color w:val="767171"/>
          <w:szCs w:val="28"/>
          <w:lang w:val="es-DO"/>
        </w:rPr>
        <w:t xml:space="preserve">Se registraron </w:t>
      </w:r>
      <w:r w:rsidRPr="009208AC">
        <w:rPr>
          <w:rFonts w:cstheme="minorHAnsi"/>
          <w:color w:val="767171"/>
          <w:szCs w:val="28"/>
          <w:lang w:val="es-DO"/>
        </w:rPr>
        <w:t xml:space="preserve">11 organizaciones sindicales, que incluye 02 Federaciones: 09 sindicatos de empresas, 02 de zonas francas, 0 de oficio o profesional. </w:t>
      </w:r>
    </w:p>
    <w:p w14:paraId="3D5D1A79" w14:textId="77777777" w:rsidR="0088288A" w:rsidRPr="008900C3" w:rsidRDefault="0088288A" w:rsidP="003302CA">
      <w:pPr>
        <w:spacing w:after="0" w:line="360" w:lineRule="auto"/>
        <w:jc w:val="both"/>
        <w:rPr>
          <w:rFonts w:cstheme="minorHAnsi"/>
          <w:b/>
          <w:color w:val="767171"/>
          <w:szCs w:val="28"/>
          <w:lang w:val="es-DO"/>
        </w:rPr>
      </w:pPr>
      <w:r w:rsidRPr="008900C3">
        <w:rPr>
          <w:rFonts w:cstheme="minorHAnsi"/>
          <w:b/>
          <w:color w:val="767171"/>
          <w:szCs w:val="28"/>
          <w:lang w:val="es-DO"/>
        </w:rPr>
        <w:t>Convenios Colectivos:</w:t>
      </w:r>
    </w:p>
    <w:p w14:paraId="06181E9B" w14:textId="6B4405BB" w:rsidR="00FE70FD" w:rsidRDefault="0088288A" w:rsidP="0088288A">
      <w:pPr>
        <w:spacing w:line="360" w:lineRule="auto"/>
        <w:jc w:val="both"/>
        <w:rPr>
          <w:rFonts w:cstheme="minorHAnsi"/>
          <w:bCs/>
          <w:color w:val="767171"/>
          <w:szCs w:val="28"/>
          <w:lang w:val="es-DO"/>
        </w:rPr>
      </w:pPr>
      <w:r w:rsidRPr="008900C3">
        <w:rPr>
          <w:rFonts w:cstheme="minorHAnsi"/>
          <w:color w:val="767171"/>
          <w:szCs w:val="28"/>
          <w:lang w:val="es-DO"/>
        </w:rPr>
        <w:t xml:space="preserve">Se depositaron </w:t>
      </w:r>
      <w:r w:rsidRPr="009208AC">
        <w:rPr>
          <w:rFonts w:cstheme="minorHAnsi"/>
          <w:color w:val="767171"/>
          <w:szCs w:val="28"/>
          <w:lang w:val="es-DO"/>
        </w:rPr>
        <w:t xml:space="preserve">16 convenios colectivos de condiciones de trabajo </w:t>
      </w:r>
      <w:r w:rsidRPr="009208AC">
        <w:rPr>
          <w:rFonts w:cstheme="minorHAnsi"/>
          <w:bCs/>
          <w:color w:val="767171"/>
          <w:szCs w:val="28"/>
          <w:lang w:val="es-DO"/>
        </w:rPr>
        <w:t>de empresas, que favorecieron a 8,730 trabajadores, de los cuales 7588 son hombres y 1142 son mujeres. Estas empresas pertenecen a las siguientes ramas de actividades</w:t>
      </w:r>
      <w:r w:rsidRPr="009208AC">
        <w:rPr>
          <w:rFonts w:cstheme="minorHAnsi"/>
          <w:color w:val="767171"/>
          <w:szCs w:val="28"/>
          <w:lang w:val="es-DO"/>
        </w:rPr>
        <w:t>: 01 Explotación de Minas y Canteras; 07 Industria Manufacturera;</w:t>
      </w:r>
      <w:r w:rsidRPr="009208AC">
        <w:rPr>
          <w:rFonts w:cstheme="minorHAnsi"/>
          <w:bCs/>
          <w:color w:val="767171"/>
          <w:szCs w:val="28"/>
          <w:lang w:val="es-DO"/>
        </w:rPr>
        <w:t xml:space="preserve"> 01 Suministro de electricidad, gas y agua; 01 Transporte, almacenamiento y comunicaciones; 02 Agricultura, ganadería, caza y silvicultura; 03 Hoteles y restaurantes, 01 Zonas</w:t>
      </w:r>
      <w:r w:rsidRPr="008900C3">
        <w:rPr>
          <w:rFonts w:cstheme="minorHAnsi"/>
          <w:bCs/>
          <w:color w:val="767171"/>
          <w:szCs w:val="28"/>
          <w:lang w:val="es-DO"/>
        </w:rPr>
        <w:t xml:space="preserve"> Francas.</w:t>
      </w:r>
    </w:p>
    <w:p w14:paraId="4E9B760A" w14:textId="77777777" w:rsidR="0088288A" w:rsidRPr="008900C3" w:rsidRDefault="0088288A" w:rsidP="003302CA">
      <w:pPr>
        <w:spacing w:after="0" w:line="360" w:lineRule="auto"/>
        <w:jc w:val="both"/>
        <w:rPr>
          <w:rFonts w:cstheme="minorHAnsi"/>
          <w:b/>
          <w:color w:val="767171"/>
          <w:szCs w:val="28"/>
          <w:lang w:val="es-DO"/>
        </w:rPr>
      </w:pPr>
      <w:r w:rsidRPr="008900C3">
        <w:rPr>
          <w:rFonts w:cstheme="minorHAnsi"/>
          <w:b/>
          <w:color w:val="767171"/>
          <w:szCs w:val="28"/>
          <w:lang w:val="es-DO"/>
        </w:rPr>
        <w:t xml:space="preserve">Reglamentos Interior de Empresas de empresas: </w:t>
      </w:r>
    </w:p>
    <w:p w14:paraId="3D0C470F" w14:textId="31588D63" w:rsidR="0088288A" w:rsidRPr="009208AC" w:rsidRDefault="0088288A" w:rsidP="0088288A">
      <w:pPr>
        <w:spacing w:line="360" w:lineRule="auto"/>
        <w:jc w:val="both"/>
        <w:rPr>
          <w:rFonts w:cstheme="minorHAnsi"/>
          <w:color w:val="767171"/>
          <w:szCs w:val="28"/>
          <w:lang w:val="es-DO"/>
        </w:rPr>
      </w:pPr>
      <w:r w:rsidRPr="009208AC">
        <w:rPr>
          <w:rFonts w:cstheme="minorHAnsi"/>
          <w:color w:val="767171"/>
          <w:szCs w:val="28"/>
          <w:lang w:val="es-DO"/>
        </w:rPr>
        <w:t xml:space="preserve">Se registraron 102 </w:t>
      </w:r>
      <w:r w:rsidRPr="009208AC">
        <w:rPr>
          <w:rFonts w:cstheme="minorHAnsi"/>
          <w:bCs/>
          <w:color w:val="767171"/>
          <w:szCs w:val="28"/>
          <w:lang w:val="es-DO"/>
        </w:rPr>
        <w:t>Reglamentos Internos.</w:t>
      </w:r>
      <w:r w:rsidRPr="009208AC">
        <w:rPr>
          <w:rFonts w:cstheme="minorHAnsi"/>
          <w:color w:val="767171"/>
          <w:szCs w:val="28"/>
          <w:lang w:val="es-DO"/>
        </w:rPr>
        <w:t xml:space="preserve"> Estos reglamentos involucraron a 21,826 trabajadores; hombres 13,995 y mujeres 7,891. </w:t>
      </w:r>
    </w:p>
    <w:p w14:paraId="1ABC8891" w14:textId="77777777" w:rsidR="0088288A" w:rsidRPr="008900C3" w:rsidRDefault="0088288A" w:rsidP="003302CA">
      <w:pPr>
        <w:spacing w:after="0" w:line="360" w:lineRule="auto"/>
        <w:jc w:val="both"/>
        <w:rPr>
          <w:rFonts w:cstheme="minorHAnsi"/>
          <w:color w:val="767171"/>
          <w:szCs w:val="28"/>
          <w:lang w:val="es-DO"/>
        </w:rPr>
      </w:pPr>
      <w:r w:rsidRPr="008900C3">
        <w:rPr>
          <w:rFonts w:cstheme="minorHAnsi"/>
          <w:b/>
          <w:color w:val="767171"/>
          <w:szCs w:val="28"/>
          <w:lang w:val="es-DO"/>
        </w:rPr>
        <w:t>Consultas laborales emitidas:</w:t>
      </w:r>
    </w:p>
    <w:p w14:paraId="4DCFE330" w14:textId="2D34D3FA" w:rsidR="0088288A" w:rsidRPr="008900C3" w:rsidRDefault="0088288A" w:rsidP="0088288A">
      <w:pPr>
        <w:spacing w:line="360" w:lineRule="auto"/>
        <w:jc w:val="both"/>
        <w:rPr>
          <w:rFonts w:cstheme="minorHAnsi"/>
          <w:color w:val="767171"/>
          <w:szCs w:val="28"/>
          <w:lang w:val="es-DO"/>
        </w:rPr>
      </w:pPr>
      <w:r w:rsidRPr="008900C3">
        <w:rPr>
          <w:rFonts w:cstheme="minorHAnsi"/>
          <w:color w:val="767171"/>
          <w:szCs w:val="28"/>
          <w:lang w:val="es-DO"/>
        </w:rPr>
        <w:t xml:space="preserve">Fueron emitidas </w:t>
      </w:r>
      <w:r w:rsidRPr="009208AC">
        <w:rPr>
          <w:rFonts w:cstheme="minorHAnsi"/>
          <w:color w:val="767171"/>
          <w:szCs w:val="28"/>
          <w:lang w:val="es-DO"/>
        </w:rPr>
        <w:t>21</w:t>
      </w:r>
      <w:r w:rsidRPr="008900C3">
        <w:rPr>
          <w:rFonts w:cstheme="minorHAnsi"/>
          <w:color w:val="767171"/>
          <w:szCs w:val="28"/>
          <w:lang w:val="es-DO"/>
        </w:rPr>
        <w:t xml:space="preserve"> consultas por escrito, relativas a criterios jurídicos e interpretación de las normas laboral</w:t>
      </w:r>
      <w:r w:rsidRPr="007E17E7">
        <w:rPr>
          <w:rFonts w:cstheme="minorHAnsi"/>
          <w:color w:val="767171"/>
          <w:szCs w:val="28"/>
          <w:lang w:val="es-DO"/>
        </w:rPr>
        <w:t>es.</w:t>
      </w:r>
    </w:p>
    <w:p w14:paraId="597420B5" w14:textId="77777777" w:rsidR="003302CA" w:rsidRDefault="003302CA" w:rsidP="0088288A">
      <w:pPr>
        <w:spacing w:line="360" w:lineRule="auto"/>
        <w:jc w:val="both"/>
        <w:rPr>
          <w:rFonts w:cstheme="minorHAnsi"/>
          <w:color w:val="767171"/>
          <w:szCs w:val="28"/>
          <w:lang w:val="es-DO"/>
        </w:rPr>
      </w:pPr>
    </w:p>
    <w:p w14:paraId="01786E68" w14:textId="77777777" w:rsidR="007E17E7" w:rsidRDefault="007E17E7" w:rsidP="0088288A">
      <w:pPr>
        <w:spacing w:line="360" w:lineRule="auto"/>
        <w:jc w:val="both"/>
        <w:rPr>
          <w:rFonts w:cstheme="minorHAnsi"/>
          <w:color w:val="767171"/>
          <w:szCs w:val="28"/>
          <w:lang w:val="es-DO"/>
        </w:rPr>
      </w:pPr>
    </w:p>
    <w:p w14:paraId="04303346" w14:textId="77777777" w:rsidR="007E17E7" w:rsidRPr="008900C3" w:rsidRDefault="007E17E7" w:rsidP="0088288A">
      <w:pPr>
        <w:spacing w:line="360" w:lineRule="auto"/>
        <w:jc w:val="both"/>
        <w:rPr>
          <w:rFonts w:cstheme="minorHAnsi"/>
          <w:color w:val="767171"/>
          <w:szCs w:val="28"/>
          <w:lang w:val="es-DO"/>
        </w:rPr>
      </w:pPr>
    </w:p>
    <w:p w14:paraId="40D93D77" w14:textId="77777777" w:rsidR="003302CA" w:rsidRPr="008900C3" w:rsidRDefault="003302CA" w:rsidP="003302CA">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Para dar cumplimiento a las Metas Presidenciales en el marco de fortalecer la Administración del Trabajo se realizaron las siguientes acciones: </w:t>
      </w:r>
    </w:p>
    <w:p w14:paraId="6917E554" w14:textId="77777777" w:rsidR="003302CA" w:rsidRPr="008900C3" w:rsidRDefault="003302CA" w:rsidP="003302CA">
      <w:pPr>
        <w:numPr>
          <w:ilvl w:val="0"/>
          <w:numId w:val="1"/>
        </w:num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Reactivación de la Mesa Interinstitucional de Migración Laboral.</w:t>
      </w:r>
    </w:p>
    <w:p w14:paraId="54C5C552" w14:textId="77777777" w:rsidR="003302CA" w:rsidRPr="008900C3" w:rsidRDefault="003302CA" w:rsidP="003302CA">
      <w:pPr>
        <w:numPr>
          <w:ilvl w:val="0"/>
          <w:numId w:val="2"/>
        </w:num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La puesta en marcha del Sistema de Certificaciones SISCERT, el cual tiene previsto entrar en operatividad a inicio de enero 2022. </w:t>
      </w:r>
    </w:p>
    <w:p w14:paraId="3B0BF7D8" w14:textId="77777777" w:rsidR="003302CA" w:rsidRPr="008900C3" w:rsidRDefault="003302CA" w:rsidP="003302CA">
      <w:pPr>
        <w:autoSpaceDE w:val="0"/>
        <w:autoSpaceDN w:val="0"/>
        <w:adjustRightInd w:val="0"/>
        <w:spacing w:after="0" w:line="360" w:lineRule="auto"/>
        <w:jc w:val="both"/>
        <w:rPr>
          <w:b/>
          <w:color w:val="767171"/>
          <w:szCs w:val="24"/>
          <w:shd w:val="clear" w:color="auto" w:fill="FFFFFF"/>
          <w:lang w:val="es-DO"/>
        </w:rPr>
      </w:pPr>
    </w:p>
    <w:p w14:paraId="6B4AEA9A" w14:textId="77777777" w:rsidR="00075A05" w:rsidRPr="008900C3" w:rsidRDefault="00075A05" w:rsidP="003302CA">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Asistencia Judicial</w:t>
      </w:r>
    </w:p>
    <w:p w14:paraId="34170B0F" w14:textId="42D08D4D" w:rsidR="00075A05" w:rsidRPr="009208AC" w:rsidRDefault="00075A05" w:rsidP="00075A05">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En el Departamento de Asistencia Judicial atendió a </w:t>
      </w:r>
      <w:r w:rsidR="0044595E" w:rsidRPr="009208AC">
        <w:rPr>
          <w:color w:val="767171"/>
          <w:szCs w:val="24"/>
          <w:shd w:val="clear" w:color="auto" w:fill="FFFFFF"/>
          <w:lang w:val="es-DO"/>
        </w:rPr>
        <w:t>11,346</w:t>
      </w:r>
      <w:r w:rsidRPr="009208AC">
        <w:rPr>
          <w:color w:val="767171"/>
          <w:szCs w:val="24"/>
          <w:shd w:val="clear" w:color="auto" w:fill="FFFFFF"/>
          <w:lang w:val="es-DO"/>
        </w:rPr>
        <w:t xml:space="preserve"> usuarios entre trabajadores y empleadores, </w:t>
      </w:r>
      <w:r w:rsidR="0044595E" w:rsidRPr="009208AC">
        <w:rPr>
          <w:color w:val="767171"/>
          <w:szCs w:val="24"/>
          <w:shd w:val="clear" w:color="auto" w:fill="FFFFFF"/>
          <w:lang w:val="es-DO"/>
        </w:rPr>
        <w:t>9,541</w:t>
      </w:r>
      <w:r w:rsidRPr="009208AC">
        <w:rPr>
          <w:color w:val="767171"/>
          <w:szCs w:val="24"/>
          <w:shd w:val="clear" w:color="auto" w:fill="FFFFFF"/>
          <w:lang w:val="es-DO"/>
        </w:rPr>
        <w:t xml:space="preserve"> son trabajadores y </w:t>
      </w:r>
      <w:r w:rsidR="0044595E" w:rsidRPr="009208AC">
        <w:rPr>
          <w:color w:val="767171"/>
          <w:szCs w:val="24"/>
          <w:shd w:val="clear" w:color="auto" w:fill="FFFFFF"/>
          <w:lang w:val="es-DO"/>
        </w:rPr>
        <w:t>1,805</w:t>
      </w:r>
      <w:r w:rsidRPr="009208AC">
        <w:rPr>
          <w:color w:val="767171"/>
          <w:szCs w:val="24"/>
          <w:shd w:val="clear" w:color="auto" w:fill="FFFFFF"/>
          <w:lang w:val="es-DO"/>
        </w:rPr>
        <w:t xml:space="preserve"> empleadores, según el género la cantidad de </w:t>
      </w:r>
      <w:r w:rsidR="0044595E" w:rsidRPr="009208AC">
        <w:rPr>
          <w:color w:val="767171"/>
          <w:szCs w:val="24"/>
          <w:shd w:val="clear" w:color="auto" w:fill="FFFFFF"/>
          <w:lang w:val="es-DO"/>
        </w:rPr>
        <w:t>7,014</w:t>
      </w:r>
      <w:r w:rsidRPr="009208AC">
        <w:rPr>
          <w:color w:val="767171"/>
          <w:szCs w:val="24"/>
          <w:shd w:val="clear" w:color="auto" w:fill="FFFFFF"/>
          <w:lang w:val="es-DO"/>
        </w:rPr>
        <w:t xml:space="preserve"> pertenecen al sexo masculino y </w:t>
      </w:r>
      <w:r w:rsidR="0044595E" w:rsidRPr="009208AC">
        <w:rPr>
          <w:color w:val="767171"/>
          <w:szCs w:val="24"/>
          <w:shd w:val="clear" w:color="auto" w:fill="FFFFFF"/>
          <w:lang w:val="es-DO"/>
        </w:rPr>
        <w:t>4,332</w:t>
      </w:r>
      <w:r w:rsidRPr="009208AC">
        <w:rPr>
          <w:color w:val="767171"/>
          <w:szCs w:val="24"/>
          <w:shd w:val="clear" w:color="auto" w:fill="FFFFFF"/>
          <w:lang w:val="es-DO"/>
        </w:rPr>
        <w:t xml:space="preserve"> del sexo femenino, también se atendieron </w:t>
      </w:r>
      <w:r w:rsidR="0044595E" w:rsidRPr="009208AC">
        <w:rPr>
          <w:color w:val="767171"/>
          <w:szCs w:val="24"/>
          <w:shd w:val="clear" w:color="auto" w:fill="FFFFFF"/>
          <w:lang w:val="es-DO"/>
        </w:rPr>
        <w:t>699</w:t>
      </w:r>
      <w:r w:rsidRPr="009208AC">
        <w:rPr>
          <w:color w:val="767171"/>
          <w:szCs w:val="24"/>
          <w:shd w:val="clear" w:color="auto" w:fill="FFFFFF"/>
          <w:lang w:val="es-DO"/>
        </w:rPr>
        <w:t xml:space="preserve"> trabajadores extranjeros.</w:t>
      </w:r>
    </w:p>
    <w:p w14:paraId="731014B0" w14:textId="0C8CF168" w:rsidR="00075A05" w:rsidRPr="009208AC" w:rsidRDefault="00075A05" w:rsidP="00075A05">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 xml:space="preserve">Un total de </w:t>
      </w:r>
      <w:r w:rsidR="0044595E" w:rsidRPr="009208AC">
        <w:rPr>
          <w:color w:val="767171"/>
          <w:szCs w:val="24"/>
          <w:shd w:val="clear" w:color="auto" w:fill="FFFFFF"/>
          <w:lang w:val="es-DO"/>
        </w:rPr>
        <w:t xml:space="preserve">1,233 </w:t>
      </w:r>
      <w:r w:rsidRPr="009208AC">
        <w:rPr>
          <w:color w:val="767171"/>
          <w:szCs w:val="24"/>
          <w:shd w:val="clear" w:color="auto" w:fill="FFFFFF"/>
          <w:lang w:val="es-DO"/>
        </w:rPr>
        <w:t xml:space="preserve">personas, fue asistido por los abogados del departamento, con </w:t>
      </w:r>
      <w:r w:rsidR="0044595E" w:rsidRPr="009208AC">
        <w:rPr>
          <w:color w:val="767171"/>
          <w:szCs w:val="24"/>
          <w:shd w:val="clear" w:color="auto" w:fill="FFFFFF"/>
          <w:lang w:val="es-DO"/>
        </w:rPr>
        <w:t>1,233</w:t>
      </w:r>
      <w:r w:rsidRPr="009208AC">
        <w:rPr>
          <w:color w:val="767171"/>
          <w:szCs w:val="24"/>
          <w:shd w:val="clear" w:color="auto" w:fill="FFFFFF"/>
          <w:lang w:val="es-DO"/>
        </w:rPr>
        <w:t xml:space="preserve"> audiencias y como resultados tenemos </w:t>
      </w:r>
      <w:r w:rsidR="0044595E" w:rsidRPr="009208AC">
        <w:rPr>
          <w:color w:val="767171"/>
          <w:szCs w:val="24"/>
          <w:shd w:val="clear" w:color="auto" w:fill="FFFFFF"/>
          <w:lang w:val="es-DO"/>
        </w:rPr>
        <w:t>1,169</w:t>
      </w:r>
      <w:r w:rsidRPr="009208AC">
        <w:rPr>
          <w:color w:val="767171"/>
          <w:szCs w:val="24"/>
          <w:shd w:val="clear" w:color="auto" w:fill="FFFFFF"/>
          <w:lang w:val="es-DO"/>
        </w:rPr>
        <w:t xml:space="preserve"> casos cerrados y la suma de RD$ </w:t>
      </w:r>
      <w:r w:rsidR="0044595E" w:rsidRPr="009208AC">
        <w:rPr>
          <w:color w:val="767171"/>
          <w:szCs w:val="24"/>
          <w:shd w:val="clear" w:color="auto" w:fill="FFFFFF"/>
          <w:lang w:val="es-DO"/>
        </w:rPr>
        <w:t>49</w:t>
      </w:r>
      <w:r w:rsidR="002736C9" w:rsidRPr="009208AC">
        <w:rPr>
          <w:color w:val="767171"/>
          <w:szCs w:val="24"/>
          <w:shd w:val="clear" w:color="auto" w:fill="FFFFFF"/>
          <w:lang w:val="es-DO"/>
        </w:rPr>
        <w:t>, 209,889.89</w:t>
      </w:r>
      <w:r w:rsidR="0044595E" w:rsidRPr="009208AC">
        <w:rPr>
          <w:color w:val="767171"/>
          <w:szCs w:val="24"/>
          <w:shd w:val="clear" w:color="auto" w:fill="FFFFFF"/>
          <w:lang w:val="es-DO"/>
        </w:rPr>
        <w:t xml:space="preserve"> </w:t>
      </w:r>
      <w:r w:rsidRPr="009208AC">
        <w:rPr>
          <w:color w:val="767171"/>
          <w:szCs w:val="24"/>
          <w:shd w:val="clear" w:color="auto" w:fill="FFFFFF"/>
          <w:lang w:val="es-DO"/>
        </w:rPr>
        <w:t>fue entregadas y recibidas por los beneficiarios.</w:t>
      </w:r>
    </w:p>
    <w:p w14:paraId="4AF6A6C3" w14:textId="77777777" w:rsidR="00075A05" w:rsidRPr="009208AC" w:rsidRDefault="00075A05" w:rsidP="00075A05">
      <w:pPr>
        <w:autoSpaceDE w:val="0"/>
        <w:autoSpaceDN w:val="0"/>
        <w:adjustRightInd w:val="0"/>
        <w:spacing w:after="0" w:line="360" w:lineRule="auto"/>
        <w:jc w:val="both"/>
        <w:rPr>
          <w:color w:val="767171"/>
          <w:szCs w:val="24"/>
          <w:highlight w:val="yellow"/>
          <w:shd w:val="clear" w:color="auto" w:fill="FFFFFF"/>
          <w:lang w:val="es-DO"/>
        </w:rPr>
      </w:pPr>
    </w:p>
    <w:p w14:paraId="7368665F" w14:textId="77777777" w:rsidR="00075A05" w:rsidRPr="008900C3" w:rsidRDefault="00075A05" w:rsidP="00075A05">
      <w:pPr>
        <w:autoSpaceDE w:val="0"/>
        <w:autoSpaceDN w:val="0"/>
        <w:adjustRightInd w:val="0"/>
        <w:spacing w:after="0" w:line="360" w:lineRule="auto"/>
        <w:ind w:left="720"/>
        <w:jc w:val="both"/>
        <w:rPr>
          <w:b/>
          <w:color w:val="767171"/>
          <w:szCs w:val="24"/>
          <w:shd w:val="clear" w:color="auto" w:fill="FFFFFF"/>
          <w:lang w:val="es-DO"/>
        </w:rPr>
      </w:pPr>
      <w:r w:rsidRPr="008900C3">
        <w:rPr>
          <w:b/>
          <w:color w:val="767171"/>
          <w:szCs w:val="24"/>
          <w:shd w:val="clear" w:color="auto" w:fill="FFFFFF"/>
          <w:lang w:val="es-DO"/>
        </w:rPr>
        <w:t>Mediación y Arbitrajes</w:t>
      </w:r>
    </w:p>
    <w:p w14:paraId="072C3B0F" w14:textId="36CE3079" w:rsidR="00075A05" w:rsidRPr="009208AC" w:rsidRDefault="00075A05" w:rsidP="00075A05">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Cumpliendo su rol de mediador, el Ministerio de Trabajo intervino </w:t>
      </w:r>
      <w:r w:rsidRPr="009208AC">
        <w:rPr>
          <w:color w:val="767171"/>
          <w:szCs w:val="24"/>
          <w:shd w:val="clear" w:color="auto" w:fill="FFFFFF"/>
          <w:lang w:val="es-DO"/>
        </w:rPr>
        <w:t xml:space="preserve">en 33 mediaciones y 114 sesiones de los cuales 22 fueron actas de acuerdos, 1 actas de no acuerdos, 6 fueron desestimadas, 3 convenios colectivos acordados, 8 fueron convenios colectivos en proceso de negociación, 3 no comparecencia, involucrando a 27,161 trabajadores y trabajadoras de los cuales un </w:t>
      </w:r>
      <w:r w:rsidR="005E3E82" w:rsidRPr="009208AC">
        <w:rPr>
          <w:color w:val="767171"/>
          <w:szCs w:val="24"/>
          <w:shd w:val="clear" w:color="auto" w:fill="FFFFFF"/>
          <w:lang w:val="es-DO"/>
        </w:rPr>
        <w:t>38</w:t>
      </w:r>
      <w:r w:rsidRPr="009208AC">
        <w:rPr>
          <w:color w:val="767171"/>
          <w:szCs w:val="24"/>
          <w:shd w:val="clear" w:color="auto" w:fill="FFFFFF"/>
          <w:lang w:val="es-DO"/>
        </w:rPr>
        <w:t>% son mujeres, logrando que las partes se pusiera de acuerdo en dichos conflictos laborales.</w:t>
      </w:r>
    </w:p>
    <w:p w14:paraId="46E25B55" w14:textId="1FD3522A" w:rsidR="00075A05" w:rsidRPr="009208AC" w:rsidRDefault="00075A05" w:rsidP="00075A05">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 xml:space="preserve">Del total de las mediaciones 8 corresponde a convenios colectivos y </w:t>
      </w:r>
      <w:r w:rsidR="005E3E82" w:rsidRPr="009208AC">
        <w:rPr>
          <w:color w:val="767171"/>
          <w:szCs w:val="24"/>
          <w:shd w:val="clear" w:color="auto" w:fill="FFFFFF"/>
          <w:lang w:val="es-DO"/>
        </w:rPr>
        <w:t>33</w:t>
      </w:r>
      <w:r w:rsidRPr="009208AC">
        <w:rPr>
          <w:color w:val="767171"/>
          <w:szCs w:val="24"/>
          <w:shd w:val="clear" w:color="auto" w:fill="FFFFFF"/>
          <w:lang w:val="es-DO"/>
        </w:rPr>
        <w:t xml:space="preserve"> a conflictos jurídicos, además se ofrecieron </w:t>
      </w:r>
      <w:r w:rsidR="005E3E82" w:rsidRPr="009208AC">
        <w:rPr>
          <w:color w:val="767171"/>
          <w:szCs w:val="24"/>
          <w:shd w:val="clear" w:color="auto" w:fill="FFFFFF"/>
          <w:lang w:val="es-DO"/>
        </w:rPr>
        <w:t>173</w:t>
      </w:r>
      <w:r w:rsidRPr="009208AC">
        <w:rPr>
          <w:color w:val="767171"/>
          <w:szCs w:val="24"/>
          <w:shd w:val="clear" w:color="auto" w:fill="FFFFFF"/>
          <w:lang w:val="es-DO"/>
        </w:rPr>
        <w:t xml:space="preserve"> consultas u orientaciones.</w:t>
      </w:r>
    </w:p>
    <w:p w14:paraId="74D69E26" w14:textId="318E25C2" w:rsidR="00075A05" w:rsidRPr="008900C3" w:rsidRDefault="00075A05" w:rsidP="00075A05">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En otro orden la Dirección de Mediación fue fortalecida con el nombramiento de 12</w:t>
      </w:r>
      <w:r w:rsidRPr="008900C3">
        <w:rPr>
          <w:color w:val="767171"/>
          <w:szCs w:val="24"/>
          <w:shd w:val="clear" w:color="auto" w:fill="FFFFFF"/>
          <w:lang w:val="es-DO"/>
        </w:rPr>
        <w:t xml:space="preserve"> mediad</w:t>
      </w:r>
      <w:r w:rsidR="009208AC">
        <w:rPr>
          <w:color w:val="767171"/>
          <w:szCs w:val="24"/>
          <w:shd w:val="clear" w:color="auto" w:fill="FFFFFF"/>
          <w:lang w:val="es-DO"/>
        </w:rPr>
        <w:t>ores, permitiendo la ampliación</w:t>
      </w:r>
      <w:r w:rsidRPr="008900C3">
        <w:rPr>
          <w:color w:val="767171"/>
          <w:szCs w:val="24"/>
          <w:shd w:val="clear" w:color="auto" w:fill="FFFFFF"/>
          <w:lang w:val="es-DO"/>
        </w:rPr>
        <w:t xml:space="preserve"> de la prestación del servicio ofrecido a nivel territorial.</w:t>
      </w:r>
    </w:p>
    <w:p w14:paraId="7D432A2A" w14:textId="77777777" w:rsidR="00474AF3" w:rsidRDefault="00474AF3" w:rsidP="00474AF3">
      <w:pPr>
        <w:spacing w:after="0" w:line="456" w:lineRule="auto"/>
        <w:contextualSpacing/>
        <w:jc w:val="both"/>
        <w:rPr>
          <w:b/>
          <w:color w:val="767171"/>
          <w:szCs w:val="24"/>
          <w:highlight w:val="yellow"/>
          <w:lang w:val="es-DO"/>
        </w:rPr>
      </w:pPr>
    </w:p>
    <w:p w14:paraId="7E5EE853" w14:textId="77777777" w:rsidR="005F7F2F" w:rsidRPr="008900C3" w:rsidRDefault="005F7F2F" w:rsidP="00474AF3">
      <w:pPr>
        <w:spacing w:after="0" w:line="456" w:lineRule="auto"/>
        <w:contextualSpacing/>
        <w:jc w:val="both"/>
        <w:rPr>
          <w:b/>
          <w:color w:val="767171"/>
          <w:szCs w:val="24"/>
          <w:highlight w:val="yellow"/>
          <w:lang w:val="es-DO"/>
        </w:rPr>
      </w:pPr>
    </w:p>
    <w:p w14:paraId="513C9679" w14:textId="77777777" w:rsidR="00474AF3" w:rsidRPr="008900C3" w:rsidRDefault="00474AF3" w:rsidP="00474AF3">
      <w:pPr>
        <w:spacing w:after="0" w:line="456" w:lineRule="auto"/>
        <w:contextualSpacing/>
        <w:jc w:val="both"/>
        <w:rPr>
          <w:b/>
          <w:color w:val="767171"/>
          <w:szCs w:val="24"/>
          <w:lang w:val="es-DO"/>
        </w:rPr>
      </w:pPr>
      <w:r w:rsidRPr="008900C3">
        <w:rPr>
          <w:b/>
          <w:color w:val="767171"/>
          <w:szCs w:val="24"/>
          <w:lang w:val="es-DO"/>
        </w:rPr>
        <w:lastRenderedPageBreak/>
        <w:t>Prevención Y Erradicación Del Trabajo Infantil Y Sus Peores Formas</w:t>
      </w:r>
    </w:p>
    <w:p w14:paraId="1C658244" w14:textId="11CE664C" w:rsidR="00474AF3" w:rsidRPr="008900C3" w:rsidRDefault="00474AF3" w:rsidP="00474AF3">
      <w:pPr>
        <w:spacing w:after="0" w:line="360" w:lineRule="auto"/>
        <w:jc w:val="both"/>
        <w:rPr>
          <w:color w:val="767171"/>
          <w:szCs w:val="24"/>
          <w:lang w:val="es-DO"/>
        </w:rPr>
      </w:pPr>
      <w:r w:rsidRPr="008900C3">
        <w:rPr>
          <w:color w:val="767171"/>
          <w:szCs w:val="24"/>
          <w:lang w:val="es-DO"/>
        </w:rPr>
        <w:t xml:space="preserve">Se realizaron </w:t>
      </w:r>
      <w:r w:rsidR="0064791B" w:rsidRPr="009208AC">
        <w:rPr>
          <w:color w:val="767171"/>
          <w:szCs w:val="24"/>
          <w:lang w:val="es-DO"/>
        </w:rPr>
        <w:t>158</w:t>
      </w:r>
      <w:r w:rsidRPr="009208AC">
        <w:rPr>
          <w:color w:val="767171"/>
          <w:szCs w:val="24"/>
          <w:lang w:val="es-DO"/>
        </w:rPr>
        <w:t xml:space="preserve"> operativos de inspección laboral, focalizados en Trabajo Infantil, que dieron como resulta</w:t>
      </w:r>
      <w:r w:rsidR="0064791B" w:rsidRPr="009208AC">
        <w:rPr>
          <w:color w:val="767171"/>
          <w:szCs w:val="24"/>
          <w:lang w:val="es-DO"/>
        </w:rPr>
        <w:t>do la prevención y retiro de 490</w:t>
      </w:r>
      <w:r w:rsidRPr="009208AC">
        <w:rPr>
          <w:color w:val="767171"/>
          <w:szCs w:val="24"/>
          <w:lang w:val="es-DO"/>
        </w:rPr>
        <w:t xml:space="preserve"> niños, niñas y adolescentes en zonas urbanas y agrícolas, se impartieron </w:t>
      </w:r>
      <w:r w:rsidR="0064791B" w:rsidRPr="009208AC">
        <w:rPr>
          <w:color w:val="767171"/>
          <w:szCs w:val="24"/>
          <w:lang w:val="es-DO"/>
        </w:rPr>
        <w:t>131</w:t>
      </w:r>
      <w:r w:rsidRPr="009208AC">
        <w:rPr>
          <w:color w:val="767171"/>
          <w:szCs w:val="24"/>
          <w:lang w:val="es-DO"/>
        </w:rPr>
        <w:t xml:space="preserve"> talleres en los cuales fueron sensibilizados </w:t>
      </w:r>
      <w:r w:rsidR="00856E80" w:rsidRPr="009208AC">
        <w:rPr>
          <w:color w:val="767171"/>
          <w:szCs w:val="24"/>
          <w:lang w:val="es-DO"/>
        </w:rPr>
        <w:t>4,693</w:t>
      </w:r>
      <w:r w:rsidRPr="009208AC">
        <w:rPr>
          <w:color w:val="767171"/>
          <w:szCs w:val="24"/>
          <w:lang w:val="es-DO"/>
        </w:rPr>
        <w:t xml:space="preserve"> actores </w:t>
      </w:r>
      <w:r w:rsidRPr="008900C3">
        <w:rPr>
          <w:color w:val="767171"/>
          <w:szCs w:val="24"/>
          <w:lang w:val="es-DO"/>
        </w:rPr>
        <w:t xml:space="preserve">del sistema. </w:t>
      </w:r>
    </w:p>
    <w:p w14:paraId="50118F9E" w14:textId="77777777" w:rsidR="00075A05" w:rsidRPr="008900C3" w:rsidRDefault="00075A05" w:rsidP="00075A05">
      <w:pPr>
        <w:autoSpaceDE w:val="0"/>
        <w:autoSpaceDN w:val="0"/>
        <w:adjustRightInd w:val="0"/>
        <w:spacing w:after="0" w:line="360" w:lineRule="auto"/>
        <w:jc w:val="both"/>
        <w:rPr>
          <w:color w:val="767171"/>
          <w:szCs w:val="24"/>
          <w:highlight w:val="yellow"/>
          <w:shd w:val="clear" w:color="auto" w:fill="FFFFFF"/>
          <w:lang w:val="es-DO"/>
        </w:rPr>
      </w:pPr>
    </w:p>
    <w:p w14:paraId="598EFF02" w14:textId="77777777" w:rsidR="00075A05" w:rsidRPr="008900C3" w:rsidRDefault="00075A05" w:rsidP="00075A05">
      <w:pPr>
        <w:pStyle w:val="Prrafodelista"/>
        <w:spacing w:line="360" w:lineRule="auto"/>
        <w:ind w:left="0"/>
        <w:jc w:val="both"/>
        <w:rPr>
          <w:rFonts w:ascii="Times New Roman" w:eastAsia="Calibri" w:hAnsi="Times New Roman"/>
          <w:b/>
          <w:color w:val="767171"/>
          <w:sz w:val="24"/>
          <w:szCs w:val="24"/>
          <w:lang w:val="es-DO"/>
        </w:rPr>
      </w:pPr>
      <w:r w:rsidRPr="008900C3">
        <w:rPr>
          <w:rFonts w:ascii="Times New Roman" w:eastAsia="Calibri" w:hAnsi="Times New Roman"/>
          <w:b/>
          <w:color w:val="767171"/>
          <w:sz w:val="24"/>
          <w:szCs w:val="24"/>
          <w:lang w:val="es-DO"/>
        </w:rPr>
        <w:t>Igualdad de Oportunidades y No Discriminación en el Trabajo.</w:t>
      </w:r>
    </w:p>
    <w:p w14:paraId="5DD9DF71" w14:textId="130A49A9" w:rsidR="00075A05" w:rsidRPr="009208AC" w:rsidRDefault="00075A05" w:rsidP="00075A05">
      <w:pPr>
        <w:spacing w:after="0" w:line="360" w:lineRule="auto"/>
        <w:jc w:val="both"/>
        <w:rPr>
          <w:color w:val="767171"/>
          <w:szCs w:val="24"/>
          <w:lang w:val="es-DO"/>
        </w:rPr>
      </w:pPr>
      <w:r w:rsidRPr="008900C3">
        <w:rPr>
          <w:color w:val="767171"/>
          <w:szCs w:val="24"/>
          <w:lang w:val="es-DO"/>
        </w:rPr>
        <w:t xml:space="preserve">A través de la Dirección de Igualdad de Oportunidades y no Discriminación se </w:t>
      </w:r>
      <w:r w:rsidRPr="009208AC">
        <w:rPr>
          <w:color w:val="767171"/>
          <w:szCs w:val="24"/>
          <w:lang w:val="es-DO"/>
        </w:rPr>
        <w:t xml:space="preserve">sensibilizaron </w:t>
      </w:r>
      <w:r w:rsidR="006D0BC1" w:rsidRPr="009208AC">
        <w:rPr>
          <w:color w:val="767171"/>
          <w:szCs w:val="24"/>
          <w:lang w:val="es-DO"/>
        </w:rPr>
        <w:t>10,991</w:t>
      </w:r>
      <w:r w:rsidRPr="009208AC">
        <w:rPr>
          <w:color w:val="767171"/>
          <w:szCs w:val="24"/>
          <w:lang w:val="es-DO"/>
        </w:rPr>
        <w:t xml:space="preserve"> actores laborales de ambos sexos en </w:t>
      </w:r>
      <w:r w:rsidR="00405741" w:rsidRPr="009208AC">
        <w:rPr>
          <w:color w:val="767171"/>
          <w:szCs w:val="24"/>
          <w:lang w:val="es-DO"/>
        </w:rPr>
        <w:t>248</w:t>
      </w:r>
      <w:r w:rsidRPr="009208AC">
        <w:rPr>
          <w:color w:val="767171"/>
          <w:szCs w:val="24"/>
          <w:lang w:val="es-DO"/>
        </w:rPr>
        <w:t xml:space="preserve"> </w:t>
      </w:r>
      <w:r w:rsidR="00405741" w:rsidRPr="009208AC">
        <w:rPr>
          <w:color w:val="767171"/>
          <w:szCs w:val="24"/>
          <w:lang w:val="es-DO"/>
        </w:rPr>
        <w:t xml:space="preserve">charlas y </w:t>
      </w:r>
      <w:r w:rsidRPr="009208AC">
        <w:rPr>
          <w:color w:val="767171"/>
          <w:szCs w:val="24"/>
          <w:lang w:val="es-DO"/>
        </w:rPr>
        <w:t>talleres impartidos.</w:t>
      </w:r>
    </w:p>
    <w:p w14:paraId="6080290E" w14:textId="77777777" w:rsidR="00943CF0" w:rsidRPr="008900C3" w:rsidRDefault="00943CF0" w:rsidP="00075A05">
      <w:pPr>
        <w:spacing w:after="0" w:line="360" w:lineRule="auto"/>
        <w:jc w:val="both"/>
        <w:rPr>
          <w:rFonts w:cs="Times New Roman"/>
          <w:color w:val="767171"/>
          <w:szCs w:val="24"/>
          <w:lang w:val="es-DO"/>
        </w:rPr>
      </w:pPr>
    </w:p>
    <w:p w14:paraId="05B006BD" w14:textId="77777777" w:rsidR="00C5210C" w:rsidRDefault="00C5210C" w:rsidP="00C5210C">
      <w:pPr>
        <w:spacing w:after="0" w:line="360" w:lineRule="auto"/>
        <w:rPr>
          <w:rFonts w:cs="Times New Roman"/>
          <w:color w:val="767171"/>
          <w:szCs w:val="24"/>
          <w:lang w:val="es-DO"/>
        </w:rPr>
      </w:pPr>
    </w:p>
    <w:p w14:paraId="1A03B642" w14:textId="77777777" w:rsidR="005F7F2F" w:rsidRDefault="005F7F2F" w:rsidP="00C5210C">
      <w:pPr>
        <w:spacing w:after="0" w:line="360" w:lineRule="auto"/>
        <w:rPr>
          <w:rFonts w:cs="Times New Roman"/>
          <w:color w:val="767171"/>
          <w:szCs w:val="24"/>
          <w:lang w:val="es-DO"/>
        </w:rPr>
      </w:pPr>
    </w:p>
    <w:p w14:paraId="1B73D06E" w14:textId="77777777" w:rsidR="005F7F2F" w:rsidRDefault="005F7F2F" w:rsidP="00C5210C">
      <w:pPr>
        <w:spacing w:after="0" w:line="360" w:lineRule="auto"/>
        <w:rPr>
          <w:rFonts w:cs="Times New Roman"/>
          <w:color w:val="767171"/>
          <w:szCs w:val="24"/>
          <w:lang w:val="es-DO"/>
        </w:rPr>
      </w:pPr>
    </w:p>
    <w:p w14:paraId="450FC641" w14:textId="77777777" w:rsidR="005F7F2F" w:rsidRDefault="005F7F2F" w:rsidP="00C5210C">
      <w:pPr>
        <w:spacing w:after="0" w:line="360" w:lineRule="auto"/>
        <w:rPr>
          <w:rFonts w:cs="Times New Roman"/>
          <w:color w:val="767171"/>
          <w:szCs w:val="24"/>
          <w:lang w:val="es-DO"/>
        </w:rPr>
      </w:pPr>
    </w:p>
    <w:p w14:paraId="09359198" w14:textId="77777777" w:rsidR="005F7F2F" w:rsidRDefault="005F7F2F" w:rsidP="00C5210C">
      <w:pPr>
        <w:spacing w:after="0" w:line="360" w:lineRule="auto"/>
        <w:rPr>
          <w:rFonts w:cs="Times New Roman"/>
          <w:color w:val="767171"/>
          <w:szCs w:val="24"/>
          <w:lang w:val="es-DO"/>
        </w:rPr>
      </w:pPr>
    </w:p>
    <w:p w14:paraId="671F2FDC" w14:textId="77777777" w:rsidR="005F7F2F" w:rsidRDefault="005F7F2F" w:rsidP="00C5210C">
      <w:pPr>
        <w:spacing w:after="0" w:line="360" w:lineRule="auto"/>
        <w:rPr>
          <w:rFonts w:cs="Times New Roman"/>
          <w:color w:val="767171"/>
          <w:szCs w:val="24"/>
          <w:lang w:val="es-DO"/>
        </w:rPr>
      </w:pPr>
    </w:p>
    <w:p w14:paraId="327BFB3E" w14:textId="77777777" w:rsidR="005F7F2F" w:rsidRDefault="005F7F2F" w:rsidP="00C5210C">
      <w:pPr>
        <w:spacing w:after="0" w:line="360" w:lineRule="auto"/>
        <w:rPr>
          <w:rFonts w:cs="Times New Roman"/>
          <w:color w:val="767171"/>
          <w:szCs w:val="24"/>
          <w:lang w:val="es-DO"/>
        </w:rPr>
      </w:pPr>
    </w:p>
    <w:p w14:paraId="596237B6" w14:textId="77777777" w:rsidR="005F7F2F" w:rsidRDefault="005F7F2F" w:rsidP="00C5210C">
      <w:pPr>
        <w:spacing w:after="0" w:line="360" w:lineRule="auto"/>
        <w:rPr>
          <w:rFonts w:cs="Times New Roman"/>
          <w:color w:val="767171"/>
          <w:szCs w:val="24"/>
          <w:lang w:val="es-DO"/>
        </w:rPr>
      </w:pPr>
    </w:p>
    <w:p w14:paraId="2800382E" w14:textId="77777777" w:rsidR="005F7F2F" w:rsidRDefault="005F7F2F" w:rsidP="00C5210C">
      <w:pPr>
        <w:spacing w:after="0" w:line="360" w:lineRule="auto"/>
        <w:rPr>
          <w:rFonts w:cs="Times New Roman"/>
          <w:color w:val="767171"/>
          <w:szCs w:val="24"/>
          <w:lang w:val="es-DO"/>
        </w:rPr>
      </w:pPr>
    </w:p>
    <w:p w14:paraId="2B78083E" w14:textId="77777777" w:rsidR="005F7F2F" w:rsidRDefault="005F7F2F" w:rsidP="00C5210C">
      <w:pPr>
        <w:spacing w:after="0" w:line="360" w:lineRule="auto"/>
        <w:rPr>
          <w:rFonts w:cs="Times New Roman"/>
          <w:color w:val="767171"/>
          <w:szCs w:val="24"/>
          <w:lang w:val="es-DO"/>
        </w:rPr>
      </w:pPr>
    </w:p>
    <w:p w14:paraId="36E0E999" w14:textId="77777777" w:rsidR="005F7F2F" w:rsidRDefault="005F7F2F" w:rsidP="00C5210C">
      <w:pPr>
        <w:spacing w:after="0" w:line="360" w:lineRule="auto"/>
        <w:rPr>
          <w:rFonts w:cs="Times New Roman"/>
          <w:color w:val="767171"/>
          <w:szCs w:val="24"/>
          <w:lang w:val="es-DO"/>
        </w:rPr>
      </w:pPr>
    </w:p>
    <w:p w14:paraId="6D6E5976" w14:textId="77777777" w:rsidR="005F7F2F" w:rsidRDefault="005F7F2F" w:rsidP="00C5210C">
      <w:pPr>
        <w:spacing w:after="0" w:line="360" w:lineRule="auto"/>
        <w:rPr>
          <w:rFonts w:cs="Times New Roman"/>
          <w:color w:val="767171"/>
          <w:szCs w:val="24"/>
          <w:lang w:val="es-DO"/>
        </w:rPr>
      </w:pPr>
    </w:p>
    <w:p w14:paraId="3D6AFDA0" w14:textId="77777777" w:rsidR="005F7F2F" w:rsidRDefault="005F7F2F" w:rsidP="00C5210C">
      <w:pPr>
        <w:spacing w:after="0" w:line="360" w:lineRule="auto"/>
        <w:rPr>
          <w:rFonts w:cs="Times New Roman"/>
          <w:color w:val="767171"/>
          <w:szCs w:val="24"/>
          <w:lang w:val="es-DO"/>
        </w:rPr>
      </w:pPr>
    </w:p>
    <w:p w14:paraId="4C90C368" w14:textId="77777777" w:rsidR="005F7F2F" w:rsidRDefault="005F7F2F" w:rsidP="00C5210C">
      <w:pPr>
        <w:spacing w:after="0" w:line="360" w:lineRule="auto"/>
        <w:rPr>
          <w:rFonts w:cs="Times New Roman"/>
          <w:color w:val="767171"/>
          <w:szCs w:val="24"/>
          <w:lang w:val="es-DO"/>
        </w:rPr>
      </w:pPr>
    </w:p>
    <w:p w14:paraId="68A55647" w14:textId="77777777" w:rsidR="005F7F2F" w:rsidRDefault="005F7F2F" w:rsidP="00C5210C">
      <w:pPr>
        <w:spacing w:after="0" w:line="360" w:lineRule="auto"/>
        <w:rPr>
          <w:rFonts w:cs="Times New Roman"/>
          <w:color w:val="767171"/>
          <w:szCs w:val="24"/>
          <w:lang w:val="es-DO"/>
        </w:rPr>
      </w:pPr>
    </w:p>
    <w:p w14:paraId="29EBD868" w14:textId="77777777" w:rsidR="005F7F2F" w:rsidRDefault="005F7F2F" w:rsidP="00C5210C">
      <w:pPr>
        <w:spacing w:after="0" w:line="360" w:lineRule="auto"/>
        <w:rPr>
          <w:rFonts w:cs="Times New Roman"/>
          <w:color w:val="767171"/>
          <w:szCs w:val="24"/>
          <w:lang w:val="es-DO"/>
        </w:rPr>
      </w:pPr>
    </w:p>
    <w:p w14:paraId="57D9D5DC" w14:textId="77777777" w:rsidR="005F7F2F" w:rsidRDefault="005F7F2F" w:rsidP="00C5210C">
      <w:pPr>
        <w:spacing w:after="0" w:line="360" w:lineRule="auto"/>
        <w:rPr>
          <w:rFonts w:cs="Times New Roman"/>
          <w:color w:val="767171"/>
          <w:szCs w:val="24"/>
          <w:lang w:val="es-DO"/>
        </w:rPr>
      </w:pPr>
    </w:p>
    <w:p w14:paraId="5AEE4F15" w14:textId="77777777" w:rsidR="005F7F2F" w:rsidRDefault="005F7F2F" w:rsidP="00C5210C">
      <w:pPr>
        <w:spacing w:after="0" w:line="360" w:lineRule="auto"/>
        <w:rPr>
          <w:rFonts w:cs="Times New Roman"/>
          <w:color w:val="767171"/>
          <w:szCs w:val="24"/>
          <w:lang w:val="es-DO"/>
        </w:rPr>
      </w:pPr>
    </w:p>
    <w:p w14:paraId="035CC3A1" w14:textId="77777777" w:rsidR="005F7F2F" w:rsidRDefault="005F7F2F" w:rsidP="00C5210C">
      <w:pPr>
        <w:spacing w:after="0" w:line="360" w:lineRule="auto"/>
        <w:rPr>
          <w:rFonts w:cs="Times New Roman"/>
          <w:color w:val="767171"/>
          <w:szCs w:val="24"/>
          <w:lang w:val="es-DO"/>
        </w:rPr>
      </w:pPr>
    </w:p>
    <w:p w14:paraId="18C9B9A7" w14:textId="77777777" w:rsidR="005F7F2F" w:rsidRDefault="005F7F2F" w:rsidP="00C5210C">
      <w:pPr>
        <w:spacing w:after="0" w:line="360" w:lineRule="auto"/>
        <w:rPr>
          <w:rFonts w:cs="Times New Roman"/>
          <w:color w:val="767171"/>
          <w:szCs w:val="24"/>
          <w:lang w:val="es-DO"/>
        </w:rPr>
      </w:pPr>
    </w:p>
    <w:p w14:paraId="0DE3FE0F" w14:textId="77777777" w:rsidR="005F7F2F" w:rsidRDefault="005F7F2F" w:rsidP="00C5210C">
      <w:pPr>
        <w:spacing w:after="0" w:line="360" w:lineRule="auto"/>
        <w:rPr>
          <w:rFonts w:cs="Times New Roman"/>
          <w:color w:val="767171"/>
          <w:szCs w:val="24"/>
          <w:lang w:val="es-DO"/>
        </w:rPr>
      </w:pPr>
    </w:p>
    <w:p w14:paraId="7E963660" w14:textId="77777777" w:rsidR="005F7F2F" w:rsidRPr="008900C3" w:rsidRDefault="005F7F2F" w:rsidP="00C5210C">
      <w:pPr>
        <w:spacing w:after="0" w:line="360" w:lineRule="auto"/>
        <w:rPr>
          <w:rFonts w:cs="Times New Roman"/>
          <w:color w:val="767171"/>
          <w:szCs w:val="24"/>
          <w:lang w:val="es-DO"/>
        </w:rPr>
      </w:pPr>
    </w:p>
    <w:p w14:paraId="773AA078" w14:textId="03B25F14" w:rsidR="00C5210C" w:rsidRPr="008900C3" w:rsidRDefault="00943CF0" w:rsidP="00906CA3">
      <w:pPr>
        <w:pStyle w:val="TituloM"/>
        <w:numPr>
          <w:ilvl w:val="0"/>
          <w:numId w:val="7"/>
        </w:numPr>
        <w:rPr>
          <w:spacing w:val="0"/>
        </w:rPr>
      </w:pPr>
      <w:bookmarkStart w:id="10" w:name="_Toc90922475"/>
      <w:r w:rsidRPr="008900C3">
        <w:rPr>
          <w:spacing w:val="0"/>
        </w:rPr>
        <w:t>RESULTADOS ÁREAS TRANSVERSALES Y DE APOYO</w:t>
      </w:r>
      <w:bookmarkEnd w:id="10"/>
    </w:p>
    <w:p w14:paraId="331F052E" w14:textId="77777777" w:rsidR="0003743B" w:rsidRPr="0003743B" w:rsidRDefault="0003743B" w:rsidP="0003743B">
      <w:pPr>
        <w:pStyle w:val="Prrafodelista"/>
        <w:keepNext/>
        <w:keepLines/>
        <w:numPr>
          <w:ilvl w:val="0"/>
          <w:numId w:val="4"/>
        </w:numPr>
        <w:spacing w:after="0" w:line="360" w:lineRule="auto"/>
        <w:contextualSpacing w:val="0"/>
        <w:outlineLvl w:val="1"/>
        <w:rPr>
          <w:rFonts w:ascii="Times New Roman" w:eastAsiaTheme="majorEastAsia" w:hAnsi="Times New Roman" w:cstheme="majorBidi"/>
          <w:b/>
          <w:vanish/>
          <w:color w:val="767171"/>
          <w:sz w:val="24"/>
          <w:szCs w:val="24"/>
          <w:lang w:val="es-DO"/>
        </w:rPr>
      </w:pPr>
      <w:bookmarkStart w:id="11" w:name="_Toc90922476"/>
      <w:bookmarkEnd w:id="11"/>
    </w:p>
    <w:p w14:paraId="23F2ACE1" w14:textId="77777777" w:rsidR="0003743B" w:rsidRPr="0003743B" w:rsidRDefault="0003743B" w:rsidP="0003743B">
      <w:pPr>
        <w:pStyle w:val="Prrafodelista"/>
        <w:keepNext/>
        <w:keepLines/>
        <w:numPr>
          <w:ilvl w:val="0"/>
          <w:numId w:val="4"/>
        </w:numPr>
        <w:spacing w:after="0" w:line="360" w:lineRule="auto"/>
        <w:contextualSpacing w:val="0"/>
        <w:outlineLvl w:val="1"/>
        <w:rPr>
          <w:rFonts w:ascii="Times New Roman" w:eastAsiaTheme="majorEastAsia" w:hAnsi="Times New Roman" w:cstheme="majorBidi"/>
          <w:b/>
          <w:vanish/>
          <w:color w:val="767171"/>
          <w:sz w:val="24"/>
          <w:szCs w:val="24"/>
          <w:lang w:val="es-DO"/>
        </w:rPr>
      </w:pPr>
      <w:bookmarkStart w:id="12" w:name="_Toc90922477"/>
      <w:bookmarkEnd w:id="12"/>
    </w:p>
    <w:p w14:paraId="1F2B0685" w14:textId="48168B81" w:rsidR="00C5210C" w:rsidRPr="0003743B" w:rsidRDefault="00C5210C" w:rsidP="0003743B">
      <w:pPr>
        <w:pStyle w:val="TituloM2"/>
      </w:pPr>
      <w:bookmarkStart w:id="13" w:name="_Toc90922478"/>
      <w:r w:rsidRPr="0003743B">
        <w:t>Desempeño Área Administrativa y Financiera</w:t>
      </w:r>
      <w:bookmarkEnd w:id="13"/>
    </w:p>
    <w:p w14:paraId="40CBE782" w14:textId="77777777" w:rsidR="00980990" w:rsidRPr="00D75F42" w:rsidRDefault="00980990" w:rsidP="00980990">
      <w:pPr>
        <w:pStyle w:val="NormalWeb"/>
        <w:spacing w:before="0" w:beforeAutospacing="0" w:after="0" w:afterAutospacing="0" w:line="360" w:lineRule="auto"/>
        <w:ind w:left="360"/>
        <w:jc w:val="both"/>
        <w:rPr>
          <w:color w:val="767171"/>
        </w:rPr>
      </w:pPr>
      <w:r w:rsidRPr="00D75F42">
        <w:rPr>
          <w:color w:val="767171"/>
        </w:rPr>
        <w:t>El Ministerio de Trabajo tiene consignado en el Presupuesto de Ley de Gastos Públicos del Gobierno Central para el año 2021, con el capítulo 0209, la suma de dos mil treinta y un millones seiscientos cuarenta y unos mil seiscientos trece pesos con 00/100 (RD$2,031,641,613.00), desglosados en Gastos Corrientes, Proyectos de Inversión Pública y Programas de Transferencias.</w:t>
      </w:r>
    </w:p>
    <w:p w14:paraId="697D3353" w14:textId="77777777" w:rsidR="00980990" w:rsidRPr="00D75F42" w:rsidRDefault="00980990" w:rsidP="00980990">
      <w:pPr>
        <w:pStyle w:val="NormalWeb"/>
        <w:spacing w:before="0" w:beforeAutospacing="0" w:after="0" w:afterAutospacing="0" w:line="360" w:lineRule="auto"/>
        <w:ind w:left="360"/>
        <w:jc w:val="both"/>
        <w:rPr>
          <w:color w:val="767171"/>
        </w:rPr>
      </w:pPr>
    </w:p>
    <w:p w14:paraId="0326F3D6" w14:textId="77777777" w:rsidR="00980990" w:rsidRPr="00D75F42" w:rsidRDefault="00980990" w:rsidP="00980990">
      <w:pPr>
        <w:pStyle w:val="NormalWeb"/>
        <w:spacing w:before="0" w:beforeAutospacing="0" w:after="0" w:afterAutospacing="0" w:line="360" w:lineRule="auto"/>
        <w:ind w:left="360"/>
        <w:jc w:val="both"/>
        <w:rPr>
          <w:color w:val="767171"/>
        </w:rPr>
      </w:pPr>
      <w:r>
        <w:rPr>
          <w:color w:val="767171"/>
        </w:rPr>
        <w:t>Dicho Presupuesto fue a</w:t>
      </w:r>
      <w:r w:rsidRPr="00D75F42">
        <w:rPr>
          <w:color w:val="767171"/>
        </w:rPr>
        <w:t xml:space="preserve">umentando por fondos del Programa de Unión Europea con cincuenta y siete millones cuatrocientos treinta y un mil trescientos ochenta y siete pesos con 06//100 (RD$57,431,387.06), </w:t>
      </w:r>
      <w:r>
        <w:rPr>
          <w:color w:val="767171"/>
        </w:rPr>
        <w:t>también con diez y seis millones setecientos mil con 00/00 pesos dominicanos como parte del programa de apoyo de formación técnico profesional. Así mismo, r</w:t>
      </w:r>
      <w:r w:rsidRPr="00D75F42">
        <w:rPr>
          <w:color w:val="767171"/>
        </w:rPr>
        <w:t xml:space="preserve">ecursos adicionales de las Apropiaciones del 5% del Sr. Presidente por </w:t>
      </w:r>
      <w:r>
        <w:rPr>
          <w:color w:val="767171"/>
        </w:rPr>
        <w:t>doce</w:t>
      </w:r>
      <w:r w:rsidRPr="00D75F42">
        <w:rPr>
          <w:color w:val="767171"/>
        </w:rPr>
        <w:t xml:space="preserve"> millones de pesos con 00/100 (RD$</w:t>
      </w:r>
      <w:r>
        <w:rPr>
          <w:color w:val="767171"/>
        </w:rPr>
        <w:t>12</w:t>
      </w:r>
      <w:r w:rsidRPr="00D75F42">
        <w:rPr>
          <w:color w:val="767171"/>
        </w:rPr>
        <w:t>,000,000.00)</w:t>
      </w:r>
      <w:r>
        <w:rPr>
          <w:color w:val="767171"/>
        </w:rPr>
        <w:t xml:space="preserve">, más otros movimientos menores netos resultando en un </w:t>
      </w:r>
      <w:r w:rsidRPr="00D75F42">
        <w:rPr>
          <w:color w:val="767171"/>
        </w:rPr>
        <w:t xml:space="preserve">aumento equivalente a un </w:t>
      </w:r>
      <w:r>
        <w:rPr>
          <w:color w:val="767171"/>
        </w:rPr>
        <w:t>2.9%</w:t>
      </w:r>
      <w:r w:rsidRPr="00D75F42">
        <w:rPr>
          <w:color w:val="767171"/>
        </w:rPr>
        <w:t xml:space="preserve"> para un total de Presupuesto Vigente de dos mil noventa millones </w:t>
      </w:r>
      <w:r>
        <w:rPr>
          <w:color w:val="767171"/>
        </w:rPr>
        <w:t>cuatrocientos ses</w:t>
      </w:r>
      <w:r w:rsidRPr="00D75F42">
        <w:rPr>
          <w:color w:val="767171"/>
        </w:rPr>
        <w:t xml:space="preserve">enta y </w:t>
      </w:r>
      <w:r>
        <w:rPr>
          <w:color w:val="767171"/>
        </w:rPr>
        <w:t>dos</w:t>
      </w:r>
      <w:r w:rsidRPr="00D75F42">
        <w:rPr>
          <w:color w:val="767171"/>
        </w:rPr>
        <w:t xml:space="preserve"> mil </w:t>
      </w:r>
      <w:r>
        <w:rPr>
          <w:color w:val="767171"/>
        </w:rPr>
        <w:t xml:space="preserve">cuatrocientos sesenta </w:t>
      </w:r>
      <w:r w:rsidRPr="00D75F42">
        <w:rPr>
          <w:color w:val="767171"/>
        </w:rPr>
        <w:t xml:space="preserve">pesos con </w:t>
      </w:r>
      <w:r>
        <w:rPr>
          <w:color w:val="767171"/>
        </w:rPr>
        <w:t>84</w:t>
      </w:r>
      <w:r w:rsidRPr="00D75F42">
        <w:rPr>
          <w:color w:val="767171"/>
        </w:rPr>
        <w:t xml:space="preserve"> /100 (RD$2,09</w:t>
      </w:r>
      <w:r>
        <w:rPr>
          <w:color w:val="767171"/>
        </w:rPr>
        <w:t>0</w:t>
      </w:r>
      <w:r w:rsidRPr="00D75F42">
        <w:rPr>
          <w:color w:val="767171"/>
        </w:rPr>
        <w:t>,</w:t>
      </w:r>
      <w:r>
        <w:rPr>
          <w:color w:val="767171"/>
        </w:rPr>
        <w:t>462</w:t>
      </w:r>
      <w:r w:rsidRPr="00D75F42">
        <w:rPr>
          <w:color w:val="767171"/>
        </w:rPr>
        <w:t>,</w:t>
      </w:r>
      <w:r>
        <w:rPr>
          <w:color w:val="767171"/>
        </w:rPr>
        <w:t>460</w:t>
      </w:r>
      <w:r w:rsidRPr="00D75F42">
        <w:rPr>
          <w:color w:val="767171"/>
        </w:rPr>
        <w:t>.</w:t>
      </w:r>
      <w:r>
        <w:rPr>
          <w:color w:val="767171"/>
        </w:rPr>
        <w:t>84</w:t>
      </w:r>
      <w:r w:rsidRPr="00D75F42">
        <w:rPr>
          <w:color w:val="767171"/>
        </w:rPr>
        <w:t>). De este total, 4</w:t>
      </w:r>
      <w:r>
        <w:rPr>
          <w:color w:val="767171"/>
        </w:rPr>
        <w:t>7.</w:t>
      </w:r>
      <w:r w:rsidRPr="00D75F42">
        <w:rPr>
          <w:color w:val="767171"/>
        </w:rPr>
        <w:t xml:space="preserve">5% correspondiente a novecientos </w:t>
      </w:r>
      <w:r>
        <w:rPr>
          <w:color w:val="767171"/>
        </w:rPr>
        <w:t>noventa y dos</w:t>
      </w:r>
      <w:r w:rsidRPr="00D75F42">
        <w:rPr>
          <w:color w:val="767171"/>
        </w:rPr>
        <w:t xml:space="preserve"> millones </w:t>
      </w:r>
      <w:r>
        <w:rPr>
          <w:color w:val="767171"/>
        </w:rPr>
        <w:t>cuatro</w:t>
      </w:r>
      <w:r w:rsidRPr="00D75F42">
        <w:rPr>
          <w:color w:val="767171"/>
        </w:rPr>
        <w:t xml:space="preserve">cientos </w:t>
      </w:r>
      <w:r>
        <w:rPr>
          <w:color w:val="767171"/>
        </w:rPr>
        <w:t>oche</w:t>
      </w:r>
      <w:r w:rsidRPr="00D75F42">
        <w:rPr>
          <w:color w:val="767171"/>
        </w:rPr>
        <w:t>nta y c</w:t>
      </w:r>
      <w:r>
        <w:rPr>
          <w:color w:val="767171"/>
        </w:rPr>
        <w:t>uatro</w:t>
      </w:r>
      <w:r w:rsidRPr="00D75F42">
        <w:rPr>
          <w:color w:val="767171"/>
        </w:rPr>
        <w:t xml:space="preserve"> mil </w:t>
      </w:r>
      <w:r>
        <w:rPr>
          <w:color w:val="767171"/>
        </w:rPr>
        <w:t>quin</w:t>
      </w:r>
      <w:r w:rsidRPr="00D75F42">
        <w:rPr>
          <w:color w:val="767171"/>
        </w:rPr>
        <w:t xml:space="preserve">ientos </w:t>
      </w:r>
      <w:r>
        <w:rPr>
          <w:color w:val="767171"/>
        </w:rPr>
        <w:t>setenta</w:t>
      </w:r>
      <w:r w:rsidRPr="00D75F42">
        <w:rPr>
          <w:color w:val="767171"/>
        </w:rPr>
        <w:t xml:space="preserve"> pesos con </w:t>
      </w:r>
      <w:r>
        <w:rPr>
          <w:color w:val="767171"/>
        </w:rPr>
        <w:t>34</w:t>
      </w:r>
      <w:r w:rsidRPr="00D75F42">
        <w:rPr>
          <w:color w:val="767171"/>
        </w:rPr>
        <w:t>/100 (RD$9</w:t>
      </w:r>
      <w:r>
        <w:rPr>
          <w:color w:val="767171"/>
        </w:rPr>
        <w:t>92</w:t>
      </w:r>
      <w:r w:rsidRPr="00D75F42">
        <w:rPr>
          <w:color w:val="767171"/>
        </w:rPr>
        <w:t>,</w:t>
      </w:r>
      <w:r>
        <w:rPr>
          <w:color w:val="767171"/>
        </w:rPr>
        <w:t>484</w:t>
      </w:r>
      <w:r w:rsidRPr="00D75F42">
        <w:rPr>
          <w:color w:val="767171"/>
        </w:rPr>
        <w:t>,</w:t>
      </w:r>
      <w:r>
        <w:rPr>
          <w:color w:val="767171"/>
        </w:rPr>
        <w:t>570</w:t>
      </w:r>
      <w:r w:rsidRPr="00D75F42">
        <w:rPr>
          <w:color w:val="767171"/>
        </w:rPr>
        <w:t>.</w:t>
      </w:r>
      <w:r>
        <w:rPr>
          <w:color w:val="767171"/>
        </w:rPr>
        <w:t>34</w:t>
      </w:r>
      <w:r w:rsidRPr="00D75F42">
        <w:rPr>
          <w:color w:val="767171"/>
        </w:rPr>
        <w:t>), están asignados a los gastos propios del Ministerio de Trabajo, 4</w:t>
      </w:r>
      <w:r>
        <w:rPr>
          <w:color w:val="767171"/>
        </w:rPr>
        <w:t>3.2</w:t>
      </w:r>
      <w:r w:rsidRPr="00D75F42">
        <w:rPr>
          <w:color w:val="767171"/>
        </w:rPr>
        <w:t xml:space="preserve">% correspondiente a novecientos </w:t>
      </w:r>
      <w:r>
        <w:rPr>
          <w:color w:val="767171"/>
        </w:rPr>
        <w:t>tres</w:t>
      </w:r>
      <w:r w:rsidRPr="00D75F42">
        <w:rPr>
          <w:color w:val="767171"/>
        </w:rPr>
        <w:t xml:space="preserve"> millones </w:t>
      </w:r>
      <w:r>
        <w:rPr>
          <w:color w:val="767171"/>
        </w:rPr>
        <w:t>tre</w:t>
      </w:r>
      <w:r w:rsidRPr="00D75F42">
        <w:rPr>
          <w:color w:val="767171"/>
        </w:rPr>
        <w:t xml:space="preserve">cientos </w:t>
      </w:r>
      <w:r>
        <w:rPr>
          <w:color w:val="767171"/>
        </w:rPr>
        <w:t xml:space="preserve">treinta y tres </w:t>
      </w:r>
      <w:r w:rsidRPr="00D75F42">
        <w:rPr>
          <w:color w:val="767171"/>
        </w:rPr>
        <w:t xml:space="preserve">mil ochocientos </w:t>
      </w:r>
      <w:r>
        <w:rPr>
          <w:color w:val="767171"/>
        </w:rPr>
        <w:t>diez</w:t>
      </w:r>
      <w:r w:rsidRPr="00D75F42">
        <w:rPr>
          <w:color w:val="767171"/>
        </w:rPr>
        <w:t xml:space="preserve"> pesos con </w:t>
      </w:r>
      <w:r>
        <w:rPr>
          <w:color w:val="767171"/>
        </w:rPr>
        <w:t>66</w:t>
      </w:r>
      <w:r w:rsidRPr="00D75F42">
        <w:rPr>
          <w:color w:val="767171"/>
        </w:rPr>
        <w:t>/100 (RD$9</w:t>
      </w:r>
      <w:r>
        <w:rPr>
          <w:color w:val="767171"/>
        </w:rPr>
        <w:t>03,333,810.66</w:t>
      </w:r>
      <w:r w:rsidRPr="00D75F42">
        <w:rPr>
          <w:color w:val="767171"/>
        </w:rPr>
        <w:t xml:space="preserve">) asignado a las Transferencias Corrientes del Gobierno Central a Instituciones Descentralizadas y Autónomas no Financieras y, </w:t>
      </w:r>
      <w:r>
        <w:rPr>
          <w:color w:val="767171"/>
        </w:rPr>
        <w:t>5.2</w:t>
      </w:r>
      <w:r w:rsidRPr="00D75F42">
        <w:rPr>
          <w:color w:val="767171"/>
        </w:rPr>
        <w:t xml:space="preserve">% correspondiente a </w:t>
      </w:r>
      <w:r>
        <w:rPr>
          <w:color w:val="767171"/>
        </w:rPr>
        <w:t>ciento ocho</w:t>
      </w:r>
      <w:r w:rsidRPr="00D75F42">
        <w:rPr>
          <w:color w:val="767171"/>
        </w:rPr>
        <w:t xml:space="preserve"> millones</w:t>
      </w:r>
      <w:r>
        <w:rPr>
          <w:color w:val="767171"/>
        </w:rPr>
        <w:t xml:space="preserve"> quinientos doce mil</w:t>
      </w:r>
      <w:r w:rsidRPr="00D75F42">
        <w:rPr>
          <w:color w:val="767171"/>
        </w:rPr>
        <w:t xml:space="preserve"> </w:t>
      </w:r>
      <w:r>
        <w:rPr>
          <w:color w:val="767171"/>
        </w:rPr>
        <w:t>seis</w:t>
      </w:r>
      <w:r w:rsidRPr="00D75F42">
        <w:rPr>
          <w:color w:val="767171"/>
        </w:rPr>
        <w:t xml:space="preserve">cientos </w:t>
      </w:r>
      <w:r>
        <w:rPr>
          <w:color w:val="767171"/>
        </w:rPr>
        <w:t>noventa y dos</w:t>
      </w:r>
      <w:r w:rsidRPr="00D75F42">
        <w:rPr>
          <w:color w:val="767171"/>
        </w:rPr>
        <w:t xml:space="preserve"> pesos con </w:t>
      </w:r>
      <w:r>
        <w:rPr>
          <w:color w:val="767171"/>
        </w:rPr>
        <w:t>78</w:t>
      </w:r>
      <w:r w:rsidRPr="00D75F42">
        <w:rPr>
          <w:color w:val="767171"/>
        </w:rPr>
        <w:t>/</w:t>
      </w:r>
      <w:r>
        <w:rPr>
          <w:color w:val="767171"/>
        </w:rPr>
        <w:t>00</w:t>
      </w:r>
      <w:r w:rsidRPr="00D75F42">
        <w:rPr>
          <w:color w:val="767171"/>
        </w:rPr>
        <w:t xml:space="preserve"> (RD$</w:t>
      </w:r>
      <w:r>
        <w:rPr>
          <w:color w:val="767171"/>
        </w:rPr>
        <w:t>108,512,692.78</w:t>
      </w:r>
      <w:r w:rsidRPr="00D75F42">
        <w:rPr>
          <w:color w:val="767171"/>
        </w:rPr>
        <w:t>) asignado a Recursos de Captación Directa .</w:t>
      </w:r>
    </w:p>
    <w:p w14:paraId="086515D0" w14:textId="77777777" w:rsidR="00980990" w:rsidRPr="00D75F42" w:rsidRDefault="00980990" w:rsidP="00980990">
      <w:pPr>
        <w:pStyle w:val="NormalWeb"/>
        <w:spacing w:before="0" w:beforeAutospacing="0" w:after="0" w:afterAutospacing="0" w:line="360" w:lineRule="auto"/>
        <w:ind w:left="360"/>
        <w:jc w:val="both"/>
        <w:rPr>
          <w:color w:val="767171"/>
        </w:rPr>
      </w:pPr>
    </w:p>
    <w:p w14:paraId="29028177" w14:textId="77777777" w:rsidR="00980990" w:rsidRPr="00D75F42" w:rsidRDefault="00980990" w:rsidP="00980990">
      <w:pPr>
        <w:pStyle w:val="NormalWeb"/>
        <w:spacing w:before="0" w:beforeAutospacing="0" w:after="0" w:afterAutospacing="0" w:line="360" w:lineRule="auto"/>
        <w:ind w:left="360"/>
        <w:jc w:val="both"/>
        <w:rPr>
          <w:color w:val="767171"/>
        </w:rPr>
      </w:pPr>
      <w:r w:rsidRPr="00D75F42">
        <w:rPr>
          <w:color w:val="767171"/>
        </w:rPr>
        <w:t xml:space="preserve">De los novecientos </w:t>
      </w:r>
      <w:r>
        <w:rPr>
          <w:color w:val="767171"/>
        </w:rPr>
        <w:t>noventa y dos</w:t>
      </w:r>
      <w:r w:rsidRPr="00D75F42">
        <w:rPr>
          <w:color w:val="767171"/>
        </w:rPr>
        <w:t xml:space="preserve"> millones </w:t>
      </w:r>
      <w:r>
        <w:rPr>
          <w:color w:val="767171"/>
        </w:rPr>
        <w:t>a</w:t>
      </w:r>
      <w:r w:rsidRPr="00D75F42">
        <w:rPr>
          <w:color w:val="767171"/>
        </w:rPr>
        <w:t>signados para las operaciones y obligaciones del Ministerio de Trabajo, el 7</w:t>
      </w:r>
      <w:r>
        <w:rPr>
          <w:color w:val="767171"/>
        </w:rPr>
        <w:t>8.8</w:t>
      </w:r>
      <w:r w:rsidRPr="00D75F42">
        <w:rPr>
          <w:color w:val="767171"/>
        </w:rPr>
        <w:t xml:space="preserve">% aproximadamente corresponde a Remuneraciones y Contribuciones del Personal, debido a la naturaleza de la </w:t>
      </w:r>
      <w:r w:rsidRPr="00D75F42">
        <w:rPr>
          <w:color w:val="767171"/>
        </w:rPr>
        <w:lastRenderedPageBreak/>
        <w:t>gestión de servicios e inspectoría del Ministerio de Trabajo. El restante 2</w:t>
      </w:r>
      <w:r>
        <w:rPr>
          <w:color w:val="767171"/>
        </w:rPr>
        <w:t>1.2</w:t>
      </w:r>
      <w:r w:rsidRPr="00D75F42">
        <w:rPr>
          <w:color w:val="767171"/>
        </w:rPr>
        <w:t xml:space="preserve">%, correspondiente a unos doscientos </w:t>
      </w:r>
      <w:r>
        <w:rPr>
          <w:color w:val="767171"/>
        </w:rPr>
        <w:t xml:space="preserve">diez </w:t>
      </w:r>
      <w:r w:rsidRPr="00D75F42">
        <w:rPr>
          <w:color w:val="767171"/>
        </w:rPr>
        <w:t xml:space="preserve">millones de pesos, se desglosa en las distintas partidas de gastos de servicios e insumos y en pequeñas inversiones de capital. Este presupuesto </w:t>
      </w:r>
      <w:r>
        <w:rPr>
          <w:color w:val="767171"/>
        </w:rPr>
        <w:t>fue</w:t>
      </w:r>
      <w:r w:rsidRPr="00D75F42">
        <w:rPr>
          <w:color w:val="767171"/>
        </w:rPr>
        <w:t xml:space="preserve"> revisado para incluir en el ejercicio presupuestario del año 2022, </w:t>
      </w:r>
      <w:r>
        <w:rPr>
          <w:color w:val="767171"/>
        </w:rPr>
        <w:t xml:space="preserve">algunas </w:t>
      </w:r>
      <w:r w:rsidRPr="00D75F42">
        <w:rPr>
          <w:color w:val="767171"/>
        </w:rPr>
        <w:t>partidas necesarias para mejorar la calidad de servicios que ofrecemos en la actualidad</w:t>
      </w:r>
    </w:p>
    <w:p w14:paraId="66FE322B" w14:textId="77777777" w:rsidR="00CE0FE5" w:rsidRDefault="00CE0FE5" w:rsidP="00CE0FE5">
      <w:pPr>
        <w:pStyle w:val="Prrafodelista"/>
        <w:spacing w:after="0" w:line="360" w:lineRule="auto"/>
        <w:ind w:left="792"/>
        <w:rPr>
          <w:color w:val="767171"/>
          <w:szCs w:val="24"/>
          <w:lang w:val="es-DO"/>
        </w:rPr>
      </w:pPr>
    </w:p>
    <w:p w14:paraId="5ACBC9D9" w14:textId="77777777" w:rsidR="00C44251" w:rsidRPr="00D75F42" w:rsidRDefault="00C44251" w:rsidP="00C44251">
      <w:pPr>
        <w:spacing w:after="120" w:line="360" w:lineRule="auto"/>
        <w:rPr>
          <w:rFonts w:eastAsia="MS Mincho"/>
          <w:b/>
          <w:color w:val="767171"/>
          <w:szCs w:val="24"/>
          <w:lang w:val="es-DO"/>
        </w:rPr>
      </w:pPr>
      <w:r w:rsidRPr="00D75F42">
        <w:rPr>
          <w:rFonts w:eastAsia="MS Mincho"/>
          <w:b/>
          <w:color w:val="767171"/>
          <w:szCs w:val="24"/>
          <w:lang w:val="es-DO"/>
        </w:rPr>
        <w:t>Cuadro Resumen Ejecución Presupuestaria</w:t>
      </w:r>
    </w:p>
    <w:tbl>
      <w:tblPr>
        <w:tblW w:w="9563" w:type="dxa"/>
        <w:jc w:val="center"/>
        <w:tblLayout w:type="fixed"/>
        <w:tblLook w:val="04A0" w:firstRow="1" w:lastRow="0" w:firstColumn="1" w:lastColumn="0" w:noHBand="0" w:noVBand="1"/>
      </w:tblPr>
      <w:tblGrid>
        <w:gridCol w:w="2361"/>
        <w:gridCol w:w="1804"/>
        <w:gridCol w:w="1789"/>
        <w:gridCol w:w="1804"/>
        <w:gridCol w:w="1805"/>
      </w:tblGrid>
      <w:tr w:rsidR="008B3D69" w:rsidRPr="008B3D69" w14:paraId="57EC5076" w14:textId="77777777" w:rsidTr="009208AC">
        <w:trPr>
          <w:trHeight w:val="548"/>
          <w:tblHeader/>
          <w:jc w:val="center"/>
        </w:trPr>
        <w:tc>
          <w:tcPr>
            <w:tcW w:w="2361" w:type="dxa"/>
            <w:tcBorders>
              <w:bottom w:val="single" w:sz="4" w:space="0" w:color="7F7F7F"/>
              <w:right w:val="nil"/>
            </w:tcBorders>
            <w:shd w:val="clear" w:color="auto" w:fill="auto"/>
            <w:hideMark/>
          </w:tcPr>
          <w:p w14:paraId="570B683E" w14:textId="77777777" w:rsidR="00C44251" w:rsidRPr="008B3D69" w:rsidRDefault="00C44251" w:rsidP="009208AC">
            <w:pPr>
              <w:jc w:val="center"/>
              <w:rPr>
                <w:rFonts w:ascii="Calibri" w:hAnsi="Calibri" w:cs="Calibri"/>
                <w:b/>
                <w:bCs/>
                <w:i/>
                <w:caps/>
                <w:color w:val="auto"/>
                <w:sz w:val="22"/>
                <w:lang w:val="es-DO"/>
              </w:rPr>
            </w:pPr>
            <w:r w:rsidRPr="008B3D69">
              <w:rPr>
                <w:rFonts w:ascii="Calibri" w:hAnsi="Calibri" w:cs="Calibri"/>
                <w:b/>
                <w:bCs/>
                <w:i/>
                <w:caps/>
                <w:color w:val="auto"/>
                <w:sz w:val="22"/>
                <w:lang w:val="es-DO"/>
              </w:rPr>
              <w:t>ESTRUCTURA PROGRAMATICA CONSOLIDADA</w:t>
            </w:r>
          </w:p>
        </w:tc>
        <w:tc>
          <w:tcPr>
            <w:tcW w:w="1804" w:type="dxa"/>
            <w:tcBorders>
              <w:bottom w:val="single" w:sz="4" w:space="0" w:color="7F7F7F"/>
            </w:tcBorders>
            <w:shd w:val="clear" w:color="auto" w:fill="auto"/>
            <w:hideMark/>
          </w:tcPr>
          <w:p w14:paraId="6BAAE744" w14:textId="77777777" w:rsidR="00C44251" w:rsidRPr="008B3D69" w:rsidRDefault="00C44251" w:rsidP="009208AC">
            <w:pPr>
              <w:rPr>
                <w:rFonts w:ascii="Calibri" w:hAnsi="Calibri" w:cs="Calibri"/>
                <w:b/>
                <w:bCs/>
                <w:i/>
                <w:caps/>
                <w:color w:val="auto"/>
                <w:sz w:val="22"/>
                <w:lang w:val="es-DO"/>
              </w:rPr>
            </w:pPr>
            <w:r w:rsidRPr="008B3D69">
              <w:rPr>
                <w:rFonts w:ascii="Calibri" w:hAnsi="Calibri" w:cs="Calibri"/>
                <w:b/>
                <w:bCs/>
                <w:i/>
                <w:caps/>
                <w:color w:val="auto"/>
                <w:sz w:val="22"/>
                <w:lang w:val="es-DO"/>
              </w:rPr>
              <w:t>PRESUPUESTO APROBADO</w:t>
            </w:r>
          </w:p>
        </w:tc>
        <w:tc>
          <w:tcPr>
            <w:tcW w:w="1789" w:type="dxa"/>
            <w:tcBorders>
              <w:bottom w:val="single" w:sz="4" w:space="0" w:color="7F7F7F"/>
            </w:tcBorders>
            <w:shd w:val="clear" w:color="auto" w:fill="auto"/>
            <w:hideMark/>
          </w:tcPr>
          <w:p w14:paraId="16770641" w14:textId="77777777" w:rsidR="00C44251" w:rsidRPr="008B3D69" w:rsidRDefault="00C44251" w:rsidP="009208AC">
            <w:pPr>
              <w:jc w:val="center"/>
              <w:rPr>
                <w:rFonts w:ascii="Calibri" w:hAnsi="Calibri" w:cs="Calibri"/>
                <w:b/>
                <w:bCs/>
                <w:i/>
                <w:caps/>
                <w:color w:val="auto"/>
                <w:sz w:val="22"/>
                <w:lang w:val="es-DO"/>
              </w:rPr>
            </w:pPr>
            <w:r w:rsidRPr="008B3D69">
              <w:rPr>
                <w:rFonts w:ascii="Calibri" w:hAnsi="Calibri" w:cs="Calibri"/>
                <w:b/>
                <w:bCs/>
                <w:i/>
                <w:caps/>
                <w:color w:val="auto"/>
                <w:sz w:val="22"/>
                <w:lang w:val="es-DO"/>
              </w:rPr>
              <w:t>AUMENTO PRESUPUESTO</w:t>
            </w:r>
          </w:p>
        </w:tc>
        <w:tc>
          <w:tcPr>
            <w:tcW w:w="1804" w:type="dxa"/>
            <w:tcBorders>
              <w:bottom w:val="single" w:sz="4" w:space="0" w:color="7F7F7F"/>
            </w:tcBorders>
            <w:shd w:val="clear" w:color="auto" w:fill="auto"/>
            <w:hideMark/>
          </w:tcPr>
          <w:p w14:paraId="6F37AA7A" w14:textId="77777777" w:rsidR="00C44251" w:rsidRPr="008B3D69" w:rsidRDefault="00C44251" w:rsidP="009208AC">
            <w:pPr>
              <w:jc w:val="center"/>
              <w:rPr>
                <w:rFonts w:ascii="Calibri" w:hAnsi="Calibri" w:cs="Calibri"/>
                <w:b/>
                <w:bCs/>
                <w:i/>
                <w:caps/>
                <w:color w:val="auto"/>
                <w:sz w:val="22"/>
                <w:lang w:val="es-DO"/>
              </w:rPr>
            </w:pPr>
            <w:r w:rsidRPr="008B3D69">
              <w:rPr>
                <w:rFonts w:ascii="Calibri" w:hAnsi="Calibri" w:cs="Calibri"/>
                <w:b/>
                <w:bCs/>
                <w:i/>
                <w:caps/>
                <w:color w:val="auto"/>
                <w:sz w:val="22"/>
                <w:lang w:val="es-DO"/>
              </w:rPr>
              <w:t>PRESUPUESTO VIGENTE</w:t>
            </w:r>
          </w:p>
        </w:tc>
        <w:tc>
          <w:tcPr>
            <w:tcW w:w="1805" w:type="dxa"/>
            <w:tcBorders>
              <w:bottom w:val="single" w:sz="4" w:space="0" w:color="7F7F7F"/>
            </w:tcBorders>
            <w:shd w:val="clear" w:color="auto" w:fill="auto"/>
            <w:hideMark/>
          </w:tcPr>
          <w:p w14:paraId="4593F35F" w14:textId="77777777" w:rsidR="00C44251" w:rsidRPr="008B3D69" w:rsidRDefault="00C44251" w:rsidP="009208AC">
            <w:pPr>
              <w:rPr>
                <w:rFonts w:ascii="Calibri" w:hAnsi="Calibri" w:cs="Calibri"/>
                <w:b/>
                <w:bCs/>
                <w:i/>
                <w:caps/>
                <w:color w:val="auto"/>
                <w:sz w:val="22"/>
                <w:lang w:val="es-DO"/>
              </w:rPr>
            </w:pPr>
            <w:r w:rsidRPr="008B3D69">
              <w:rPr>
                <w:rFonts w:ascii="Calibri" w:hAnsi="Calibri" w:cs="Calibri"/>
                <w:b/>
                <w:bCs/>
                <w:i/>
                <w:caps/>
                <w:color w:val="auto"/>
                <w:sz w:val="22"/>
                <w:lang w:val="es-DO"/>
              </w:rPr>
              <w:t>DEVENGADO EJECUTADO</w:t>
            </w:r>
          </w:p>
        </w:tc>
      </w:tr>
      <w:tr w:rsidR="008B3D69" w:rsidRPr="008B3D69" w14:paraId="53922B78" w14:textId="77777777" w:rsidTr="009208AC">
        <w:trPr>
          <w:trHeight w:val="1012"/>
          <w:jc w:val="center"/>
        </w:trPr>
        <w:tc>
          <w:tcPr>
            <w:tcW w:w="2361" w:type="dxa"/>
            <w:tcBorders>
              <w:right w:val="single" w:sz="4" w:space="0" w:color="7F7F7F"/>
            </w:tcBorders>
            <w:shd w:val="clear" w:color="auto" w:fill="F2F2F2"/>
            <w:vAlign w:val="center"/>
            <w:hideMark/>
          </w:tcPr>
          <w:p w14:paraId="1FD7AD9D" w14:textId="77777777" w:rsidR="00C44251" w:rsidRPr="008B3D69" w:rsidRDefault="00C44251" w:rsidP="009208AC">
            <w:pPr>
              <w:spacing w:after="0"/>
              <w:rPr>
                <w:rFonts w:ascii="Calibri" w:hAnsi="Calibri" w:cs="Calibri"/>
                <w:b/>
                <w:bCs/>
                <w:caps/>
                <w:color w:val="auto"/>
                <w:sz w:val="22"/>
                <w:lang w:val="es-DO"/>
              </w:rPr>
            </w:pPr>
            <w:r w:rsidRPr="008B3D69">
              <w:rPr>
                <w:rFonts w:ascii="Calibri" w:hAnsi="Calibri" w:cs="Calibri"/>
                <w:b/>
                <w:bCs/>
                <w:caps/>
                <w:color w:val="auto"/>
                <w:sz w:val="22"/>
                <w:lang w:val="es-DO"/>
              </w:rPr>
              <w:t>Recursos asignados en el presupuesto para gastos MT.</w:t>
            </w:r>
          </w:p>
        </w:tc>
        <w:tc>
          <w:tcPr>
            <w:tcW w:w="1804" w:type="dxa"/>
            <w:shd w:val="clear" w:color="auto" w:fill="F2F2F2"/>
            <w:vAlign w:val="center"/>
            <w:hideMark/>
          </w:tcPr>
          <w:p w14:paraId="302C2558"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932,043,059.00</w:t>
            </w:r>
          </w:p>
        </w:tc>
        <w:tc>
          <w:tcPr>
            <w:tcW w:w="1789" w:type="dxa"/>
            <w:shd w:val="clear" w:color="auto" w:fill="F2F2F2"/>
            <w:vAlign w:val="center"/>
            <w:hideMark/>
          </w:tcPr>
          <w:p w14:paraId="28A17B7C"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47,758,743.34</w:t>
            </w:r>
          </w:p>
        </w:tc>
        <w:tc>
          <w:tcPr>
            <w:tcW w:w="1804" w:type="dxa"/>
            <w:shd w:val="clear" w:color="auto" w:fill="F2F2F2"/>
            <w:vAlign w:val="center"/>
            <w:hideMark/>
          </w:tcPr>
          <w:p w14:paraId="560B07B5"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979,801,802.34</w:t>
            </w:r>
          </w:p>
        </w:tc>
        <w:tc>
          <w:tcPr>
            <w:tcW w:w="1805" w:type="dxa"/>
            <w:shd w:val="clear" w:color="auto" w:fill="F2F2F2"/>
            <w:noWrap/>
            <w:vAlign w:val="center"/>
            <w:hideMark/>
          </w:tcPr>
          <w:p w14:paraId="0033856C"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822,368,653.68</w:t>
            </w:r>
          </w:p>
        </w:tc>
      </w:tr>
      <w:tr w:rsidR="008B3D69" w:rsidRPr="008B3D69" w14:paraId="1A65CAD3" w14:textId="77777777" w:rsidTr="008B3D69">
        <w:trPr>
          <w:trHeight w:val="1135"/>
          <w:jc w:val="center"/>
        </w:trPr>
        <w:tc>
          <w:tcPr>
            <w:tcW w:w="2361" w:type="dxa"/>
            <w:tcBorders>
              <w:right w:val="single" w:sz="4" w:space="0" w:color="7F7F7F"/>
            </w:tcBorders>
            <w:shd w:val="clear" w:color="auto" w:fill="auto"/>
            <w:vAlign w:val="center"/>
            <w:hideMark/>
          </w:tcPr>
          <w:p w14:paraId="299A6D05" w14:textId="77777777" w:rsidR="00C44251" w:rsidRPr="008B3D69" w:rsidRDefault="00C44251" w:rsidP="009208AC">
            <w:pPr>
              <w:spacing w:after="0"/>
              <w:rPr>
                <w:rFonts w:ascii="Calibri" w:hAnsi="Calibri" w:cs="Calibri"/>
                <w:b/>
                <w:bCs/>
                <w:caps/>
                <w:color w:val="auto"/>
                <w:sz w:val="22"/>
                <w:lang w:val="es-DO"/>
              </w:rPr>
            </w:pPr>
            <w:r w:rsidRPr="008B3D69">
              <w:rPr>
                <w:rFonts w:ascii="Calibri" w:hAnsi="Calibri" w:cs="Calibri"/>
                <w:b/>
                <w:bCs/>
                <w:caps/>
                <w:color w:val="auto"/>
                <w:sz w:val="22"/>
                <w:lang w:val="es-DO"/>
              </w:rPr>
              <w:t>98-Transferencia Corrientes al Sector Privado.</w:t>
            </w:r>
          </w:p>
        </w:tc>
        <w:tc>
          <w:tcPr>
            <w:tcW w:w="1804" w:type="dxa"/>
            <w:shd w:val="clear" w:color="auto" w:fill="auto"/>
            <w:vAlign w:val="center"/>
            <w:hideMark/>
          </w:tcPr>
          <w:p w14:paraId="24551330"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22,905,964.00</w:t>
            </w:r>
          </w:p>
        </w:tc>
        <w:tc>
          <w:tcPr>
            <w:tcW w:w="1789" w:type="dxa"/>
            <w:shd w:val="clear" w:color="auto" w:fill="auto"/>
            <w:vAlign w:val="center"/>
            <w:hideMark/>
          </w:tcPr>
          <w:p w14:paraId="6ECDDF04"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107,433,410.00</w:t>
            </w:r>
          </w:p>
        </w:tc>
        <w:tc>
          <w:tcPr>
            <w:tcW w:w="1804" w:type="dxa"/>
            <w:shd w:val="clear" w:color="auto" w:fill="auto"/>
            <w:vAlign w:val="center"/>
            <w:hideMark/>
          </w:tcPr>
          <w:p w14:paraId="6AF1A0B3"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130,339,374.00</w:t>
            </w:r>
          </w:p>
        </w:tc>
        <w:tc>
          <w:tcPr>
            <w:tcW w:w="1805" w:type="dxa"/>
            <w:shd w:val="clear" w:color="auto" w:fill="auto"/>
            <w:noWrap/>
            <w:vAlign w:val="center"/>
            <w:hideMark/>
          </w:tcPr>
          <w:p w14:paraId="52AEE3CB"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20,334,891.62</w:t>
            </w:r>
          </w:p>
        </w:tc>
      </w:tr>
      <w:tr w:rsidR="008B3D69" w:rsidRPr="008B3D69" w14:paraId="4450F03E" w14:textId="77777777" w:rsidTr="008B3D69">
        <w:trPr>
          <w:trHeight w:val="981"/>
          <w:jc w:val="center"/>
        </w:trPr>
        <w:tc>
          <w:tcPr>
            <w:tcW w:w="2361" w:type="dxa"/>
            <w:tcBorders>
              <w:right w:val="single" w:sz="4" w:space="0" w:color="767171"/>
            </w:tcBorders>
            <w:shd w:val="clear" w:color="auto" w:fill="F2F2F2"/>
            <w:vAlign w:val="center"/>
          </w:tcPr>
          <w:p w14:paraId="4E22BF97" w14:textId="77777777" w:rsidR="00C44251" w:rsidRPr="008B3D69" w:rsidRDefault="00C44251" w:rsidP="009208AC">
            <w:pPr>
              <w:spacing w:after="0"/>
              <w:rPr>
                <w:rFonts w:ascii="Calibri" w:hAnsi="Calibri" w:cs="Calibri"/>
                <w:b/>
                <w:bCs/>
                <w:caps/>
                <w:color w:val="auto"/>
                <w:sz w:val="22"/>
                <w:lang w:val="es-DO"/>
              </w:rPr>
            </w:pPr>
            <w:r w:rsidRPr="008B3D69">
              <w:rPr>
                <w:rFonts w:ascii="Calibri" w:hAnsi="Calibri" w:cs="Calibri"/>
                <w:b/>
                <w:bCs/>
                <w:caps/>
                <w:color w:val="auto"/>
                <w:sz w:val="22"/>
                <w:lang w:val="es-DO"/>
              </w:rPr>
              <w:t>98-Transferencia Corrientes al Sector Externo</w:t>
            </w:r>
          </w:p>
        </w:tc>
        <w:tc>
          <w:tcPr>
            <w:tcW w:w="1804" w:type="dxa"/>
            <w:tcBorders>
              <w:left w:val="single" w:sz="4" w:space="0" w:color="767171"/>
            </w:tcBorders>
            <w:shd w:val="clear" w:color="auto" w:fill="F2F2F2"/>
            <w:vAlign w:val="center"/>
          </w:tcPr>
          <w:p w14:paraId="261CF3E0"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13,692,768.00</w:t>
            </w:r>
          </w:p>
        </w:tc>
        <w:tc>
          <w:tcPr>
            <w:tcW w:w="1789" w:type="dxa"/>
            <w:shd w:val="clear" w:color="auto" w:fill="F2F2F2"/>
            <w:vAlign w:val="center"/>
          </w:tcPr>
          <w:p w14:paraId="3FC4A10E"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1,500,000.00</w:t>
            </w:r>
          </w:p>
        </w:tc>
        <w:tc>
          <w:tcPr>
            <w:tcW w:w="1804" w:type="dxa"/>
            <w:shd w:val="clear" w:color="auto" w:fill="F2F2F2"/>
            <w:vAlign w:val="center"/>
          </w:tcPr>
          <w:p w14:paraId="75637744"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15,192,768.00</w:t>
            </w:r>
          </w:p>
        </w:tc>
        <w:tc>
          <w:tcPr>
            <w:tcW w:w="1805" w:type="dxa"/>
            <w:shd w:val="clear" w:color="auto" w:fill="F2F2F2"/>
            <w:noWrap/>
            <w:vAlign w:val="center"/>
          </w:tcPr>
          <w:p w14:paraId="03E35C19"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14,944,985.62</w:t>
            </w:r>
          </w:p>
        </w:tc>
      </w:tr>
      <w:tr w:rsidR="008B3D69" w:rsidRPr="008B3D69" w14:paraId="1B4568DE" w14:textId="77777777" w:rsidTr="008B3D69">
        <w:trPr>
          <w:trHeight w:val="1279"/>
          <w:jc w:val="center"/>
        </w:trPr>
        <w:tc>
          <w:tcPr>
            <w:tcW w:w="2361" w:type="dxa"/>
            <w:tcBorders>
              <w:right w:val="single" w:sz="4" w:space="0" w:color="767171"/>
            </w:tcBorders>
            <w:shd w:val="clear" w:color="auto" w:fill="F2F2F2" w:themeFill="background1" w:themeFillShade="F2"/>
            <w:vAlign w:val="center"/>
            <w:hideMark/>
          </w:tcPr>
          <w:p w14:paraId="701D4719" w14:textId="77777777" w:rsidR="00C44251" w:rsidRPr="008B3D69" w:rsidRDefault="00C44251" w:rsidP="009208AC">
            <w:pPr>
              <w:spacing w:after="0"/>
              <w:rPr>
                <w:rFonts w:ascii="Calibri" w:hAnsi="Calibri" w:cs="Calibri"/>
                <w:b/>
                <w:bCs/>
                <w:caps/>
                <w:color w:val="auto"/>
                <w:sz w:val="22"/>
                <w:lang w:val="es-DO"/>
              </w:rPr>
            </w:pPr>
            <w:r w:rsidRPr="008B3D69">
              <w:rPr>
                <w:rFonts w:ascii="Calibri" w:hAnsi="Calibri" w:cs="Calibri"/>
                <w:b/>
                <w:bCs/>
                <w:caps/>
                <w:color w:val="auto"/>
                <w:sz w:val="22"/>
                <w:lang w:val="es-DO"/>
              </w:rPr>
              <w:t>99-Transferencias Corrientes al Gobierno General Nacional.</w:t>
            </w:r>
          </w:p>
        </w:tc>
        <w:tc>
          <w:tcPr>
            <w:tcW w:w="1804" w:type="dxa"/>
            <w:tcBorders>
              <w:left w:val="single" w:sz="4" w:space="0" w:color="767171"/>
            </w:tcBorders>
            <w:shd w:val="clear" w:color="auto" w:fill="F2F2F2" w:themeFill="background1" w:themeFillShade="F2"/>
            <w:vAlign w:val="center"/>
            <w:hideMark/>
          </w:tcPr>
          <w:p w14:paraId="2E3D7C59"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973,319,911.00</w:t>
            </w:r>
          </w:p>
        </w:tc>
        <w:tc>
          <w:tcPr>
            <w:tcW w:w="1789" w:type="dxa"/>
            <w:shd w:val="clear" w:color="auto" w:fill="F2F2F2" w:themeFill="background1" w:themeFillShade="F2"/>
            <w:vAlign w:val="center"/>
            <w:hideMark/>
          </w:tcPr>
          <w:p w14:paraId="07D83C53"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-202,855,474.34</w:t>
            </w:r>
          </w:p>
        </w:tc>
        <w:tc>
          <w:tcPr>
            <w:tcW w:w="1804" w:type="dxa"/>
            <w:shd w:val="clear" w:color="auto" w:fill="F2F2F2" w:themeFill="background1" w:themeFillShade="F2"/>
            <w:vAlign w:val="center"/>
            <w:hideMark/>
          </w:tcPr>
          <w:p w14:paraId="0D8EF567"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770,464,436.66</w:t>
            </w:r>
          </w:p>
        </w:tc>
        <w:tc>
          <w:tcPr>
            <w:tcW w:w="1805" w:type="dxa"/>
            <w:shd w:val="clear" w:color="auto" w:fill="F2F2F2" w:themeFill="background1" w:themeFillShade="F2"/>
            <w:noWrap/>
            <w:vAlign w:val="center"/>
            <w:hideMark/>
          </w:tcPr>
          <w:p w14:paraId="40691B34"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768,102,574.00</w:t>
            </w:r>
          </w:p>
        </w:tc>
      </w:tr>
      <w:tr w:rsidR="008B3D69" w:rsidRPr="008B3D69" w14:paraId="31096F30" w14:textId="77777777" w:rsidTr="008B3D69">
        <w:trPr>
          <w:trHeight w:val="716"/>
          <w:jc w:val="center"/>
        </w:trPr>
        <w:tc>
          <w:tcPr>
            <w:tcW w:w="2361" w:type="dxa"/>
            <w:tcBorders>
              <w:right w:val="single" w:sz="4" w:space="0" w:color="767171"/>
            </w:tcBorders>
            <w:shd w:val="clear" w:color="auto" w:fill="auto"/>
            <w:vAlign w:val="center"/>
            <w:hideMark/>
          </w:tcPr>
          <w:p w14:paraId="50D4D15B" w14:textId="77777777" w:rsidR="00C44251" w:rsidRPr="008B3D69" w:rsidRDefault="00C44251" w:rsidP="009208AC">
            <w:pPr>
              <w:spacing w:after="0"/>
              <w:rPr>
                <w:rFonts w:ascii="Calibri" w:hAnsi="Calibri" w:cs="Calibri"/>
                <w:b/>
                <w:bCs/>
                <w:caps/>
                <w:color w:val="auto"/>
                <w:sz w:val="22"/>
                <w:lang w:val="es-DO"/>
              </w:rPr>
            </w:pPr>
            <w:r w:rsidRPr="008B3D69">
              <w:rPr>
                <w:rFonts w:ascii="Calibri" w:hAnsi="Calibri" w:cs="Calibri"/>
                <w:b/>
                <w:bCs/>
                <w:caps/>
                <w:color w:val="auto"/>
                <w:sz w:val="22"/>
                <w:lang w:val="es-DO"/>
              </w:rPr>
              <w:t>Recursos de captación directa.</w:t>
            </w:r>
          </w:p>
        </w:tc>
        <w:tc>
          <w:tcPr>
            <w:tcW w:w="1804" w:type="dxa"/>
            <w:tcBorders>
              <w:left w:val="single" w:sz="4" w:space="0" w:color="767171"/>
            </w:tcBorders>
            <w:shd w:val="clear" w:color="auto" w:fill="auto"/>
            <w:vAlign w:val="center"/>
            <w:hideMark/>
          </w:tcPr>
          <w:p w14:paraId="0F707F8E"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89,679,911.00</w:t>
            </w:r>
          </w:p>
        </w:tc>
        <w:tc>
          <w:tcPr>
            <w:tcW w:w="1789" w:type="dxa"/>
            <w:shd w:val="clear" w:color="auto" w:fill="auto"/>
            <w:vAlign w:val="center"/>
            <w:hideMark/>
          </w:tcPr>
          <w:p w14:paraId="69DA28D9"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18,832,781.78</w:t>
            </w:r>
          </w:p>
        </w:tc>
        <w:tc>
          <w:tcPr>
            <w:tcW w:w="1804" w:type="dxa"/>
            <w:shd w:val="clear" w:color="auto" w:fill="auto"/>
            <w:vAlign w:val="center"/>
            <w:hideMark/>
          </w:tcPr>
          <w:p w14:paraId="715E0ADC"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108,512,692.78</w:t>
            </w:r>
          </w:p>
        </w:tc>
        <w:tc>
          <w:tcPr>
            <w:tcW w:w="1805" w:type="dxa"/>
            <w:shd w:val="clear" w:color="auto" w:fill="auto"/>
            <w:noWrap/>
            <w:vAlign w:val="center"/>
            <w:hideMark/>
          </w:tcPr>
          <w:p w14:paraId="3FD387B1"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43,214,146.86</w:t>
            </w:r>
          </w:p>
        </w:tc>
      </w:tr>
      <w:tr w:rsidR="008B3D69" w:rsidRPr="008B3D69" w14:paraId="73148D34" w14:textId="77777777" w:rsidTr="008B3D69">
        <w:trPr>
          <w:trHeight w:val="712"/>
          <w:jc w:val="center"/>
        </w:trPr>
        <w:tc>
          <w:tcPr>
            <w:tcW w:w="2361" w:type="dxa"/>
            <w:tcBorders>
              <w:right w:val="single" w:sz="4" w:space="0" w:color="767171"/>
            </w:tcBorders>
            <w:shd w:val="clear" w:color="auto" w:fill="F2F2F2" w:themeFill="background1" w:themeFillShade="F2"/>
            <w:vAlign w:val="center"/>
          </w:tcPr>
          <w:p w14:paraId="51FB4EC4" w14:textId="77777777" w:rsidR="00C44251" w:rsidRPr="008B3D69" w:rsidRDefault="00C44251" w:rsidP="009208AC">
            <w:pPr>
              <w:spacing w:after="0"/>
              <w:rPr>
                <w:rFonts w:ascii="Calibri" w:hAnsi="Calibri" w:cs="Calibri"/>
                <w:b/>
                <w:bCs/>
                <w:caps/>
                <w:color w:val="auto"/>
                <w:sz w:val="22"/>
                <w:lang w:val="es-DO"/>
              </w:rPr>
            </w:pPr>
            <w:r w:rsidRPr="008B3D69">
              <w:rPr>
                <w:rFonts w:ascii="Calibri" w:hAnsi="Calibri" w:cs="Calibri"/>
                <w:b/>
                <w:bCs/>
                <w:caps/>
                <w:color w:val="auto"/>
                <w:sz w:val="22"/>
                <w:lang w:val="es-DO"/>
              </w:rPr>
              <w:t>Fondo Apoyo a Formacion tecnica</w:t>
            </w:r>
          </w:p>
          <w:p w14:paraId="3109963D" w14:textId="77777777" w:rsidR="00C44251" w:rsidRPr="008B3D69" w:rsidRDefault="00C44251" w:rsidP="009208AC">
            <w:pPr>
              <w:spacing w:after="0"/>
              <w:rPr>
                <w:rFonts w:ascii="Calibri" w:hAnsi="Calibri" w:cs="Calibri"/>
                <w:b/>
                <w:bCs/>
                <w:caps/>
                <w:color w:val="auto"/>
                <w:sz w:val="22"/>
                <w:lang w:val="es-DO"/>
              </w:rPr>
            </w:pPr>
          </w:p>
        </w:tc>
        <w:tc>
          <w:tcPr>
            <w:tcW w:w="1804" w:type="dxa"/>
            <w:tcBorders>
              <w:left w:val="single" w:sz="4" w:space="0" w:color="767171"/>
            </w:tcBorders>
            <w:shd w:val="clear" w:color="auto" w:fill="F2F2F2" w:themeFill="background1" w:themeFillShade="F2"/>
            <w:vAlign w:val="center"/>
          </w:tcPr>
          <w:p w14:paraId="57D55E40" w14:textId="77777777" w:rsidR="00C44251" w:rsidRPr="008B3D69" w:rsidRDefault="00C44251" w:rsidP="009208AC">
            <w:pPr>
              <w:spacing w:after="0"/>
              <w:jc w:val="center"/>
              <w:rPr>
                <w:rFonts w:ascii="Calibri" w:hAnsi="Calibri" w:cs="Calibri"/>
                <w:color w:val="auto"/>
                <w:sz w:val="22"/>
                <w:lang w:val="es-DO"/>
              </w:rPr>
            </w:pPr>
          </w:p>
        </w:tc>
        <w:tc>
          <w:tcPr>
            <w:tcW w:w="1789" w:type="dxa"/>
            <w:shd w:val="clear" w:color="auto" w:fill="F2F2F2" w:themeFill="background1" w:themeFillShade="F2"/>
            <w:vAlign w:val="center"/>
          </w:tcPr>
          <w:p w14:paraId="2F8DB104"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16,700,000.00</w:t>
            </w:r>
          </w:p>
        </w:tc>
        <w:tc>
          <w:tcPr>
            <w:tcW w:w="1804" w:type="dxa"/>
            <w:shd w:val="clear" w:color="auto" w:fill="F2F2F2" w:themeFill="background1" w:themeFillShade="F2"/>
            <w:vAlign w:val="center"/>
          </w:tcPr>
          <w:p w14:paraId="69CCB247"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16,700,000.00</w:t>
            </w:r>
          </w:p>
        </w:tc>
        <w:tc>
          <w:tcPr>
            <w:tcW w:w="1805" w:type="dxa"/>
            <w:shd w:val="clear" w:color="auto" w:fill="F2F2F2" w:themeFill="background1" w:themeFillShade="F2"/>
            <w:noWrap/>
            <w:vAlign w:val="center"/>
          </w:tcPr>
          <w:p w14:paraId="6CE04719"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95,000.00</w:t>
            </w:r>
          </w:p>
        </w:tc>
      </w:tr>
      <w:tr w:rsidR="008B3D69" w:rsidRPr="008B3D69" w14:paraId="77FFCCC8" w14:textId="77777777" w:rsidTr="008B3D69">
        <w:trPr>
          <w:trHeight w:val="712"/>
          <w:jc w:val="center"/>
        </w:trPr>
        <w:tc>
          <w:tcPr>
            <w:tcW w:w="2361" w:type="dxa"/>
            <w:tcBorders>
              <w:right w:val="single" w:sz="4" w:space="0" w:color="767171"/>
            </w:tcBorders>
            <w:shd w:val="clear" w:color="auto" w:fill="auto"/>
            <w:vAlign w:val="center"/>
            <w:hideMark/>
          </w:tcPr>
          <w:p w14:paraId="7679FF4B" w14:textId="77777777" w:rsidR="00C44251" w:rsidRPr="008B3D69" w:rsidRDefault="00C44251" w:rsidP="009208AC">
            <w:pPr>
              <w:spacing w:after="0"/>
              <w:rPr>
                <w:rFonts w:ascii="Calibri" w:hAnsi="Calibri" w:cs="Calibri"/>
                <w:b/>
                <w:bCs/>
                <w:caps/>
                <w:color w:val="auto"/>
                <w:sz w:val="22"/>
                <w:lang w:val="es-DO"/>
              </w:rPr>
            </w:pPr>
            <w:r w:rsidRPr="008B3D69">
              <w:rPr>
                <w:rFonts w:ascii="Calibri" w:hAnsi="Calibri" w:cs="Calibri"/>
                <w:b/>
                <w:bCs/>
                <w:caps/>
                <w:color w:val="auto"/>
                <w:sz w:val="22"/>
                <w:lang w:val="es-DO"/>
              </w:rPr>
              <w:t>Unión Europea transferencias</w:t>
            </w:r>
          </w:p>
        </w:tc>
        <w:tc>
          <w:tcPr>
            <w:tcW w:w="1804" w:type="dxa"/>
            <w:tcBorders>
              <w:left w:val="single" w:sz="4" w:space="0" w:color="767171"/>
            </w:tcBorders>
            <w:shd w:val="clear" w:color="auto" w:fill="auto"/>
            <w:vAlign w:val="center"/>
            <w:hideMark/>
          </w:tcPr>
          <w:p w14:paraId="4143E6BE" w14:textId="77777777" w:rsidR="00C44251" w:rsidRPr="008B3D69" w:rsidRDefault="00C44251" w:rsidP="009208AC">
            <w:pPr>
              <w:spacing w:after="0"/>
              <w:jc w:val="center"/>
              <w:rPr>
                <w:rFonts w:ascii="Calibri" w:hAnsi="Calibri" w:cs="Calibri"/>
                <w:color w:val="auto"/>
                <w:sz w:val="22"/>
                <w:lang w:val="es-DO"/>
              </w:rPr>
            </w:pPr>
          </w:p>
        </w:tc>
        <w:tc>
          <w:tcPr>
            <w:tcW w:w="1789" w:type="dxa"/>
            <w:shd w:val="clear" w:color="auto" w:fill="auto"/>
            <w:vAlign w:val="center"/>
            <w:hideMark/>
          </w:tcPr>
          <w:p w14:paraId="64F7E2A9"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57,431,387.06</w:t>
            </w:r>
          </w:p>
        </w:tc>
        <w:tc>
          <w:tcPr>
            <w:tcW w:w="1804" w:type="dxa"/>
            <w:shd w:val="clear" w:color="auto" w:fill="auto"/>
            <w:vAlign w:val="center"/>
            <w:hideMark/>
          </w:tcPr>
          <w:p w14:paraId="14BF4CDB"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57,431,387.06</w:t>
            </w:r>
          </w:p>
        </w:tc>
        <w:tc>
          <w:tcPr>
            <w:tcW w:w="1805" w:type="dxa"/>
            <w:shd w:val="clear" w:color="auto" w:fill="auto"/>
            <w:noWrap/>
            <w:vAlign w:val="center"/>
            <w:hideMark/>
          </w:tcPr>
          <w:p w14:paraId="09F430C6"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57,431,387.06</w:t>
            </w:r>
          </w:p>
        </w:tc>
      </w:tr>
      <w:tr w:rsidR="008B3D69" w:rsidRPr="008B3D69" w14:paraId="10255B5E" w14:textId="77777777" w:rsidTr="009208AC">
        <w:trPr>
          <w:trHeight w:val="992"/>
          <w:jc w:val="center"/>
        </w:trPr>
        <w:tc>
          <w:tcPr>
            <w:tcW w:w="2361" w:type="dxa"/>
            <w:tcBorders>
              <w:right w:val="single" w:sz="4" w:space="0" w:color="7F7F7F"/>
            </w:tcBorders>
            <w:shd w:val="clear" w:color="auto" w:fill="F2F2F2"/>
            <w:vAlign w:val="center"/>
            <w:hideMark/>
          </w:tcPr>
          <w:p w14:paraId="2B5FFEFB" w14:textId="77777777" w:rsidR="00C44251" w:rsidRPr="008B3D69" w:rsidRDefault="00C44251" w:rsidP="009208AC">
            <w:pPr>
              <w:spacing w:after="0"/>
              <w:rPr>
                <w:rFonts w:ascii="Calibri" w:hAnsi="Calibri" w:cs="Calibri"/>
                <w:b/>
                <w:bCs/>
                <w:caps/>
                <w:color w:val="auto"/>
                <w:sz w:val="22"/>
                <w:lang w:val="es-DO"/>
              </w:rPr>
            </w:pPr>
            <w:r w:rsidRPr="008B3D69">
              <w:rPr>
                <w:rFonts w:ascii="Calibri" w:hAnsi="Calibri" w:cs="Calibri"/>
                <w:b/>
                <w:bCs/>
                <w:caps/>
                <w:color w:val="auto"/>
                <w:sz w:val="22"/>
                <w:lang w:val="es-DO"/>
              </w:rPr>
              <w:t>Recursos de las Apropiaciones del 5% Sr. Presidente</w:t>
            </w:r>
          </w:p>
        </w:tc>
        <w:tc>
          <w:tcPr>
            <w:tcW w:w="1804" w:type="dxa"/>
            <w:shd w:val="clear" w:color="auto" w:fill="F2F2F2"/>
            <w:vAlign w:val="center"/>
            <w:hideMark/>
          </w:tcPr>
          <w:p w14:paraId="1CC5B36F" w14:textId="77777777" w:rsidR="00C44251" w:rsidRPr="008B3D69" w:rsidRDefault="00C44251" w:rsidP="009208AC">
            <w:pPr>
              <w:spacing w:after="0"/>
              <w:jc w:val="center"/>
              <w:rPr>
                <w:rFonts w:ascii="Calibri" w:hAnsi="Calibri" w:cs="Calibri"/>
                <w:color w:val="auto"/>
                <w:sz w:val="22"/>
                <w:lang w:val="es-DO"/>
              </w:rPr>
            </w:pPr>
          </w:p>
        </w:tc>
        <w:tc>
          <w:tcPr>
            <w:tcW w:w="1789" w:type="dxa"/>
            <w:shd w:val="clear" w:color="auto" w:fill="F2F2F2"/>
            <w:vAlign w:val="center"/>
            <w:hideMark/>
          </w:tcPr>
          <w:p w14:paraId="67817167"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12,000,000.00</w:t>
            </w:r>
          </w:p>
        </w:tc>
        <w:tc>
          <w:tcPr>
            <w:tcW w:w="1804" w:type="dxa"/>
            <w:shd w:val="clear" w:color="auto" w:fill="F2F2F2"/>
            <w:vAlign w:val="center"/>
            <w:hideMark/>
          </w:tcPr>
          <w:p w14:paraId="6BE87294"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12,000,000.00</w:t>
            </w:r>
          </w:p>
        </w:tc>
        <w:tc>
          <w:tcPr>
            <w:tcW w:w="1805" w:type="dxa"/>
            <w:shd w:val="clear" w:color="auto" w:fill="F2F2F2"/>
            <w:noWrap/>
            <w:vAlign w:val="center"/>
            <w:hideMark/>
          </w:tcPr>
          <w:p w14:paraId="4F8082C3" w14:textId="77777777" w:rsidR="00C44251" w:rsidRPr="008B3D69" w:rsidRDefault="00C44251" w:rsidP="009208AC">
            <w:pPr>
              <w:spacing w:after="0"/>
              <w:jc w:val="center"/>
              <w:rPr>
                <w:rFonts w:ascii="Calibri" w:hAnsi="Calibri" w:cs="Calibri"/>
                <w:color w:val="auto"/>
                <w:sz w:val="22"/>
                <w:lang w:val="es-DO"/>
              </w:rPr>
            </w:pPr>
            <w:r w:rsidRPr="008B3D69">
              <w:rPr>
                <w:rFonts w:ascii="Calibri" w:hAnsi="Calibri" w:cs="Calibri"/>
                <w:color w:val="auto"/>
                <w:sz w:val="22"/>
                <w:lang w:val="es-DO"/>
              </w:rPr>
              <w:t>12,000,000.00</w:t>
            </w:r>
          </w:p>
        </w:tc>
      </w:tr>
      <w:tr w:rsidR="008B3D69" w:rsidRPr="008B3D69" w14:paraId="480E0383" w14:textId="77777777" w:rsidTr="009208AC">
        <w:trPr>
          <w:trHeight w:val="553"/>
          <w:jc w:val="center"/>
        </w:trPr>
        <w:tc>
          <w:tcPr>
            <w:tcW w:w="2361" w:type="dxa"/>
            <w:tcBorders>
              <w:right w:val="single" w:sz="4" w:space="0" w:color="7F7F7F"/>
            </w:tcBorders>
            <w:shd w:val="clear" w:color="auto" w:fill="auto"/>
            <w:vAlign w:val="center"/>
            <w:hideMark/>
          </w:tcPr>
          <w:p w14:paraId="042EE78A" w14:textId="77777777" w:rsidR="00C44251" w:rsidRPr="008B3D69" w:rsidRDefault="00C44251" w:rsidP="009208AC">
            <w:pPr>
              <w:spacing w:after="0"/>
              <w:rPr>
                <w:rFonts w:ascii="Calibri" w:hAnsi="Calibri" w:cs="Calibri"/>
                <w:b/>
                <w:bCs/>
                <w:caps/>
                <w:color w:val="auto"/>
                <w:sz w:val="22"/>
                <w:lang w:val="es-DO"/>
              </w:rPr>
            </w:pPr>
            <w:r w:rsidRPr="008B3D69">
              <w:rPr>
                <w:rFonts w:ascii="Calibri" w:hAnsi="Calibri" w:cs="Calibri"/>
                <w:b/>
                <w:bCs/>
                <w:caps/>
                <w:color w:val="auto"/>
                <w:sz w:val="22"/>
                <w:lang w:val="es-DO"/>
              </w:rPr>
              <w:t>TOTAL GENERAL RD$</w:t>
            </w:r>
          </w:p>
        </w:tc>
        <w:tc>
          <w:tcPr>
            <w:tcW w:w="1804" w:type="dxa"/>
            <w:shd w:val="clear" w:color="auto" w:fill="auto"/>
            <w:vAlign w:val="center"/>
            <w:hideMark/>
          </w:tcPr>
          <w:p w14:paraId="16754A10" w14:textId="77777777" w:rsidR="00C44251" w:rsidRPr="008B3D69" w:rsidRDefault="00C44251" w:rsidP="009208AC">
            <w:pPr>
              <w:spacing w:after="0"/>
              <w:jc w:val="center"/>
              <w:rPr>
                <w:rFonts w:ascii="Calibri" w:hAnsi="Calibri" w:cs="Calibri"/>
                <w:b/>
                <w:bCs/>
                <w:color w:val="auto"/>
                <w:sz w:val="22"/>
                <w:lang w:val="es-DO"/>
              </w:rPr>
            </w:pPr>
            <w:r w:rsidRPr="008B3D69">
              <w:rPr>
                <w:rFonts w:ascii="Calibri" w:hAnsi="Calibri" w:cs="Calibri"/>
                <w:b/>
                <w:bCs/>
                <w:color w:val="auto"/>
                <w:sz w:val="22"/>
                <w:lang w:val="es-DO"/>
              </w:rPr>
              <w:t>2,031,641,613.00</w:t>
            </w:r>
          </w:p>
        </w:tc>
        <w:tc>
          <w:tcPr>
            <w:tcW w:w="1789" w:type="dxa"/>
            <w:shd w:val="clear" w:color="auto" w:fill="auto"/>
            <w:vAlign w:val="center"/>
            <w:hideMark/>
          </w:tcPr>
          <w:p w14:paraId="2CA712BE" w14:textId="77777777" w:rsidR="00C44251" w:rsidRPr="008B3D69" w:rsidRDefault="00C44251" w:rsidP="009208AC">
            <w:pPr>
              <w:spacing w:after="0"/>
              <w:jc w:val="center"/>
              <w:rPr>
                <w:rFonts w:ascii="Calibri" w:hAnsi="Calibri" w:cs="Calibri"/>
                <w:b/>
                <w:bCs/>
                <w:color w:val="auto"/>
                <w:sz w:val="22"/>
                <w:lang w:val="es-DO"/>
              </w:rPr>
            </w:pPr>
            <w:r w:rsidRPr="008B3D69">
              <w:rPr>
                <w:rFonts w:ascii="Calibri" w:hAnsi="Calibri" w:cs="Calibri"/>
                <w:b/>
                <w:bCs/>
                <w:color w:val="auto"/>
                <w:sz w:val="22"/>
                <w:lang w:val="es-DO"/>
              </w:rPr>
              <w:t>58,800,847.84</w:t>
            </w:r>
          </w:p>
        </w:tc>
        <w:tc>
          <w:tcPr>
            <w:tcW w:w="1804" w:type="dxa"/>
            <w:shd w:val="clear" w:color="auto" w:fill="auto"/>
            <w:vAlign w:val="center"/>
            <w:hideMark/>
          </w:tcPr>
          <w:p w14:paraId="2086CF14" w14:textId="77777777" w:rsidR="00C44251" w:rsidRPr="008B3D69" w:rsidRDefault="00C44251" w:rsidP="009208AC">
            <w:pPr>
              <w:spacing w:after="0"/>
              <w:jc w:val="center"/>
              <w:rPr>
                <w:rFonts w:ascii="Calibri" w:hAnsi="Calibri" w:cs="Calibri"/>
                <w:b/>
                <w:bCs/>
                <w:color w:val="auto"/>
                <w:sz w:val="22"/>
                <w:lang w:val="es-DO"/>
              </w:rPr>
            </w:pPr>
            <w:r w:rsidRPr="008B3D69">
              <w:rPr>
                <w:rFonts w:ascii="Calibri" w:hAnsi="Calibri" w:cs="Calibri"/>
                <w:b/>
                <w:bCs/>
                <w:color w:val="auto"/>
                <w:sz w:val="22"/>
                <w:lang w:val="es-DO"/>
              </w:rPr>
              <w:t>2,090,462,460.84</w:t>
            </w:r>
          </w:p>
        </w:tc>
        <w:tc>
          <w:tcPr>
            <w:tcW w:w="1805" w:type="dxa"/>
            <w:shd w:val="clear" w:color="auto" w:fill="auto"/>
            <w:noWrap/>
            <w:vAlign w:val="center"/>
            <w:hideMark/>
          </w:tcPr>
          <w:p w14:paraId="6EC2F3C0" w14:textId="77777777" w:rsidR="00C44251" w:rsidRPr="008B3D69" w:rsidRDefault="00C44251" w:rsidP="009208AC">
            <w:pPr>
              <w:spacing w:after="0"/>
              <w:jc w:val="center"/>
              <w:rPr>
                <w:rFonts w:ascii="Calibri" w:hAnsi="Calibri" w:cs="Calibri"/>
                <w:b/>
                <w:bCs/>
                <w:color w:val="auto"/>
                <w:sz w:val="22"/>
                <w:lang w:val="es-DO"/>
              </w:rPr>
            </w:pPr>
            <w:r w:rsidRPr="008B3D69">
              <w:rPr>
                <w:rFonts w:ascii="Calibri" w:hAnsi="Calibri" w:cs="Calibri"/>
                <w:b/>
                <w:bCs/>
                <w:color w:val="auto"/>
                <w:sz w:val="22"/>
                <w:lang w:val="es-DO"/>
              </w:rPr>
              <w:t>1,738,491,638.84</w:t>
            </w:r>
          </w:p>
        </w:tc>
      </w:tr>
    </w:tbl>
    <w:p w14:paraId="42B34C29" w14:textId="77777777" w:rsidR="00461E6A" w:rsidRPr="008B3D69" w:rsidRDefault="00461E6A" w:rsidP="00CE0FE5">
      <w:pPr>
        <w:pStyle w:val="Prrafodelista"/>
        <w:spacing w:after="0" w:line="360" w:lineRule="auto"/>
        <w:ind w:left="792"/>
        <w:rPr>
          <w:szCs w:val="24"/>
          <w:lang w:val="es-DO"/>
        </w:rPr>
      </w:pPr>
    </w:p>
    <w:p w14:paraId="3176C9B7" w14:textId="77777777" w:rsidR="00461E6A" w:rsidRDefault="00461E6A" w:rsidP="00CE0FE5">
      <w:pPr>
        <w:pStyle w:val="Prrafodelista"/>
        <w:spacing w:after="0" w:line="360" w:lineRule="auto"/>
        <w:ind w:left="792"/>
        <w:rPr>
          <w:color w:val="767171"/>
          <w:szCs w:val="24"/>
          <w:lang w:val="es-DO"/>
        </w:rPr>
      </w:pPr>
    </w:p>
    <w:p w14:paraId="550EDEC5" w14:textId="77777777" w:rsidR="00011DE9" w:rsidRPr="00D75F42" w:rsidRDefault="00011DE9" w:rsidP="00011DE9">
      <w:pPr>
        <w:spacing w:after="0" w:line="360" w:lineRule="auto"/>
        <w:jc w:val="both"/>
        <w:rPr>
          <w:b/>
          <w:color w:val="767171"/>
          <w:szCs w:val="24"/>
          <w:lang w:val="es-DO"/>
        </w:rPr>
      </w:pPr>
      <w:r w:rsidRPr="00D75F42">
        <w:rPr>
          <w:b/>
          <w:color w:val="767171"/>
          <w:szCs w:val="24"/>
          <w:lang w:val="es-DO"/>
        </w:rPr>
        <w:lastRenderedPageBreak/>
        <w:t>Ingresos/Recaudaciones por otros conceptos.</w:t>
      </w:r>
    </w:p>
    <w:p w14:paraId="3685052E" w14:textId="02EEE9B5" w:rsidR="00011DE9" w:rsidRPr="009208AC" w:rsidRDefault="00011DE9" w:rsidP="00011DE9">
      <w:pPr>
        <w:spacing w:after="0" w:line="360" w:lineRule="auto"/>
        <w:jc w:val="both"/>
        <w:rPr>
          <w:color w:val="767171"/>
          <w:szCs w:val="24"/>
          <w:lang w:val="es-ES"/>
        </w:rPr>
      </w:pPr>
      <w:r w:rsidRPr="00D75F42">
        <w:rPr>
          <w:color w:val="767171"/>
          <w:szCs w:val="24"/>
          <w:lang w:val="es-DO"/>
        </w:rPr>
        <w:t>De la misma forma se depositaron en la cuenta No. 240-015398-6</w:t>
      </w:r>
      <w:r w:rsidRPr="00D75F42">
        <w:rPr>
          <w:rFonts w:eastAsia="MS Mincho"/>
          <w:color w:val="767171"/>
          <w:lang w:val="es-DO"/>
        </w:rPr>
        <w:t xml:space="preserve"> </w:t>
      </w:r>
      <w:r w:rsidRPr="00D75F42">
        <w:rPr>
          <w:color w:val="767171"/>
          <w:szCs w:val="24"/>
          <w:lang w:val="es-DO"/>
        </w:rPr>
        <w:t>Colector de Recursos del Estado Dominicano</w:t>
      </w:r>
      <w:r w:rsidRPr="00D75F42">
        <w:rPr>
          <w:rFonts w:eastAsia="MS Mincho"/>
          <w:color w:val="767171"/>
          <w:lang w:val="es-DO"/>
        </w:rPr>
        <w:t xml:space="preserve"> </w:t>
      </w:r>
      <w:r w:rsidRPr="00D75F42">
        <w:rPr>
          <w:color w:val="767171"/>
          <w:szCs w:val="24"/>
          <w:lang w:val="es-DO"/>
        </w:rPr>
        <w:t xml:space="preserve">la suma de </w:t>
      </w:r>
      <w:r w:rsidRPr="007C46BF">
        <w:rPr>
          <w:color w:val="767171"/>
          <w:szCs w:val="24"/>
          <w:lang w:val="es-DO"/>
        </w:rPr>
        <w:t>setenta millones trescientos setenta y dos mil noventa y tres pesos con 00/</w:t>
      </w:r>
      <w:r w:rsidR="00E1253D" w:rsidRPr="007C46BF">
        <w:rPr>
          <w:color w:val="767171"/>
          <w:szCs w:val="24"/>
          <w:lang w:val="es-DO"/>
        </w:rPr>
        <w:t>100 (</w:t>
      </w:r>
      <w:r w:rsidRPr="007C46BF">
        <w:rPr>
          <w:color w:val="767171"/>
          <w:szCs w:val="24"/>
          <w:lang w:val="es-DO"/>
        </w:rPr>
        <w:t>RD$ 70,372,093.00),</w:t>
      </w:r>
      <w:r w:rsidRPr="00BC76FB">
        <w:rPr>
          <w:color w:val="FF0000"/>
          <w:szCs w:val="24"/>
          <w:lang w:val="es-DO"/>
        </w:rPr>
        <w:t xml:space="preserve"> </w:t>
      </w:r>
      <w:r w:rsidRPr="00D75F42">
        <w:rPr>
          <w:color w:val="767171"/>
          <w:szCs w:val="24"/>
          <w:lang w:val="es-DO"/>
        </w:rPr>
        <w:t xml:space="preserve">por concepto de Ventas de Formularios Laborales al </w:t>
      </w:r>
      <w:r w:rsidRPr="007C46BF">
        <w:rPr>
          <w:color w:val="767171"/>
          <w:szCs w:val="24"/>
          <w:lang w:val="es-DO"/>
        </w:rPr>
        <w:t>20 de diciembre de 2021</w:t>
      </w:r>
      <w:r w:rsidRPr="00D75F42">
        <w:rPr>
          <w:color w:val="767171"/>
          <w:szCs w:val="24"/>
          <w:lang w:val="es-DO"/>
        </w:rPr>
        <w:t xml:space="preserve">, de los cuales se ejecutaron </w:t>
      </w:r>
      <w:r w:rsidRPr="005F7F2F">
        <w:rPr>
          <w:color w:val="767171"/>
          <w:szCs w:val="24"/>
          <w:lang w:val="es-DO"/>
        </w:rPr>
        <w:t>RD$</w:t>
      </w:r>
      <w:r w:rsidR="005F7F2F" w:rsidRPr="005F7F2F">
        <w:rPr>
          <w:color w:val="767171"/>
          <w:szCs w:val="24"/>
          <w:lang w:val="es-DO"/>
        </w:rPr>
        <w:t>43,214,146.86</w:t>
      </w:r>
      <w:r w:rsidRPr="005F7F2F">
        <w:rPr>
          <w:color w:val="767171"/>
          <w:szCs w:val="24"/>
          <w:lang w:val="es-DO"/>
        </w:rPr>
        <w:t xml:space="preserve"> correspondiente a captación Directa, quedando un balance de RD$ </w:t>
      </w:r>
      <w:r w:rsidR="005F7F2F" w:rsidRPr="005F7F2F">
        <w:rPr>
          <w:color w:val="767171"/>
          <w:szCs w:val="24"/>
          <w:lang w:val="es-DO"/>
        </w:rPr>
        <w:t>27,157,946.14</w:t>
      </w:r>
      <w:r w:rsidRPr="005F7F2F">
        <w:rPr>
          <w:color w:val="767171"/>
          <w:szCs w:val="24"/>
          <w:lang w:val="es-DO"/>
        </w:rPr>
        <w:t xml:space="preserve"> a la fecha.</w:t>
      </w:r>
    </w:p>
    <w:p w14:paraId="704F68DD" w14:textId="77777777" w:rsidR="00461E6A" w:rsidRPr="00011DE9" w:rsidRDefault="00461E6A" w:rsidP="00011DE9">
      <w:pPr>
        <w:spacing w:after="0" w:line="360" w:lineRule="auto"/>
        <w:rPr>
          <w:color w:val="767171"/>
          <w:szCs w:val="24"/>
          <w:lang w:val="es-DO"/>
        </w:rPr>
      </w:pPr>
    </w:p>
    <w:p w14:paraId="4AEF1957" w14:textId="77777777" w:rsidR="00960E96" w:rsidRPr="009208AC" w:rsidRDefault="00960E96" w:rsidP="005F7F2F">
      <w:pPr>
        <w:rPr>
          <w:b/>
          <w:lang w:val="es-ES"/>
        </w:rPr>
      </w:pPr>
      <w:bookmarkStart w:id="14" w:name="_Toc78567585"/>
      <w:r w:rsidRPr="009208AC">
        <w:rPr>
          <w:b/>
          <w:lang w:val="es-ES"/>
        </w:rPr>
        <w:t>Contrataciones y Adquisiciones</w:t>
      </w:r>
      <w:bookmarkEnd w:id="14"/>
      <w:r w:rsidRPr="009208AC">
        <w:rPr>
          <w:b/>
          <w:lang w:val="es-ES"/>
        </w:rPr>
        <w:t xml:space="preserve"> </w:t>
      </w:r>
    </w:p>
    <w:p w14:paraId="4BE010AC" w14:textId="77777777" w:rsidR="00960E96" w:rsidRPr="00960E96" w:rsidRDefault="00960E96" w:rsidP="00960E96">
      <w:pPr>
        <w:spacing w:after="0" w:line="360" w:lineRule="auto"/>
        <w:jc w:val="both"/>
        <w:rPr>
          <w:rFonts w:cs="Times New Roman"/>
          <w:color w:val="767171"/>
          <w:szCs w:val="24"/>
          <w:lang w:val="es-DO"/>
        </w:rPr>
      </w:pPr>
      <w:r w:rsidRPr="00960E96">
        <w:rPr>
          <w:rFonts w:cs="Times New Roman"/>
          <w:color w:val="767171"/>
          <w:szCs w:val="24"/>
          <w:lang w:val="es-DO"/>
        </w:rPr>
        <w:t>El Ministerio de Trabajo está cumpliendo con lo requerido en la Ley 340-06 sobre Compras y Contrataciones, su Reglamento de aplicación 543-12, en el Decreto No. 15-17 y la Resolución 147-17. En consecuencia, las Compras y Contrataciones de Servicios realizadas por este Ministerio, cumplen con todas las normativas vigentes.</w:t>
      </w:r>
    </w:p>
    <w:p w14:paraId="6DEC8740" w14:textId="77777777" w:rsidR="00960E96" w:rsidRPr="00960E96" w:rsidRDefault="00960E96" w:rsidP="00960E96">
      <w:pPr>
        <w:spacing w:after="0" w:line="360" w:lineRule="auto"/>
        <w:jc w:val="both"/>
        <w:rPr>
          <w:rFonts w:cs="Times New Roman"/>
          <w:color w:val="767171"/>
          <w:szCs w:val="24"/>
          <w:lang w:val="es-DO"/>
        </w:rPr>
      </w:pPr>
      <w:r w:rsidRPr="00960E96">
        <w:rPr>
          <w:rFonts w:cs="Times New Roman"/>
          <w:color w:val="767171"/>
          <w:szCs w:val="24"/>
          <w:lang w:val="es-DO"/>
        </w:rPr>
        <w:t xml:space="preserve"> </w:t>
      </w:r>
    </w:p>
    <w:p w14:paraId="260D8A41" w14:textId="77777777" w:rsidR="00960E96" w:rsidRPr="00960E96" w:rsidRDefault="00960E96" w:rsidP="00960E96">
      <w:pPr>
        <w:numPr>
          <w:ilvl w:val="0"/>
          <w:numId w:val="22"/>
        </w:numPr>
        <w:spacing w:after="0" w:line="360" w:lineRule="auto"/>
        <w:jc w:val="both"/>
        <w:rPr>
          <w:rFonts w:cs="Times New Roman"/>
          <w:color w:val="767171"/>
          <w:szCs w:val="24"/>
          <w:lang w:val="es-DO"/>
        </w:rPr>
      </w:pPr>
      <w:r w:rsidRPr="00960E96">
        <w:rPr>
          <w:rFonts w:cs="Times New Roman"/>
          <w:color w:val="767171"/>
          <w:szCs w:val="24"/>
          <w:lang w:val="es-DO"/>
        </w:rPr>
        <w:t>Resumen de Licitaciones Públicas.</w:t>
      </w:r>
    </w:p>
    <w:p w14:paraId="1D2D2345" w14:textId="77777777" w:rsidR="00960E96" w:rsidRPr="00960E96" w:rsidRDefault="00960E96" w:rsidP="00960E96">
      <w:pPr>
        <w:spacing w:after="0" w:line="360" w:lineRule="auto"/>
        <w:jc w:val="both"/>
        <w:rPr>
          <w:rFonts w:cs="Times New Roman"/>
          <w:color w:val="767171"/>
          <w:szCs w:val="24"/>
          <w:lang w:val="es-DO"/>
        </w:rPr>
      </w:pPr>
      <w:r w:rsidRPr="00960E96">
        <w:rPr>
          <w:rFonts w:cs="Times New Roman"/>
          <w:color w:val="767171"/>
          <w:szCs w:val="24"/>
          <w:lang w:val="es-DO"/>
        </w:rPr>
        <w:t xml:space="preserve">Durante el periodo Enero-Diciembre 2021 se emitieron ordenes de compras de bienes y servicios bajo la modalidad de Licitación Pública Nacional ascendentes a un monto de </w:t>
      </w:r>
      <w:r w:rsidRPr="009208AC">
        <w:rPr>
          <w:rFonts w:cs="Times New Roman"/>
          <w:color w:val="767171"/>
          <w:szCs w:val="24"/>
          <w:lang w:val="es-DO"/>
        </w:rPr>
        <w:t>RD$39,041,705.00</w:t>
      </w:r>
    </w:p>
    <w:p w14:paraId="39689EF5" w14:textId="77777777" w:rsidR="00960E96" w:rsidRPr="00960E96" w:rsidRDefault="00960E96" w:rsidP="00272BC6">
      <w:pPr>
        <w:numPr>
          <w:ilvl w:val="0"/>
          <w:numId w:val="22"/>
        </w:numPr>
        <w:spacing w:after="0" w:line="360" w:lineRule="auto"/>
        <w:jc w:val="both"/>
        <w:rPr>
          <w:rFonts w:cs="Times New Roman"/>
          <w:color w:val="767171"/>
          <w:szCs w:val="24"/>
          <w:lang w:val="es-DO"/>
        </w:rPr>
      </w:pPr>
      <w:r w:rsidRPr="00960E96">
        <w:rPr>
          <w:rFonts w:cs="Times New Roman"/>
          <w:color w:val="767171"/>
          <w:szCs w:val="24"/>
          <w:lang w:val="es-DO"/>
        </w:rPr>
        <w:t xml:space="preserve">Resumen de Comparaciones de Precios </w:t>
      </w:r>
    </w:p>
    <w:p w14:paraId="7DA6F365" w14:textId="5E8AD857" w:rsidR="00960E96" w:rsidRPr="009208AC" w:rsidRDefault="00960E96" w:rsidP="00960E96">
      <w:pPr>
        <w:spacing w:line="360" w:lineRule="auto"/>
        <w:jc w:val="both"/>
        <w:rPr>
          <w:rFonts w:cs="Times New Roman"/>
          <w:color w:val="767171"/>
          <w:szCs w:val="24"/>
          <w:lang w:val="es-DO"/>
        </w:rPr>
      </w:pPr>
      <w:r w:rsidRPr="00960E96">
        <w:rPr>
          <w:rFonts w:cs="Times New Roman"/>
          <w:color w:val="767171"/>
          <w:szCs w:val="24"/>
          <w:lang w:val="es-DO"/>
        </w:rPr>
        <w:t>Durante el periodo Enero-</w:t>
      </w:r>
      <w:r w:rsidR="00E1253D">
        <w:rPr>
          <w:rFonts w:cs="Times New Roman"/>
          <w:color w:val="767171"/>
          <w:szCs w:val="24"/>
          <w:lang w:val="es-DO"/>
        </w:rPr>
        <w:t>D</w:t>
      </w:r>
      <w:r w:rsidR="00E1253D" w:rsidRPr="00960E96">
        <w:rPr>
          <w:rFonts w:cs="Times New Roman"/>
          <w:color w:val="767171"/>
          <w:szCs w:val="24"/>
          <w:lang w:val="es-DO"/>
        </w:rPr>
        <w:t>iciembre</w:t>
      </w:r>
      <w:r w:rsidRPr="00960E96">
        <w:rPr>
          <w:rFonts w:cs="Times New Roman"/>
          <w:color w:val="767171"/>
          <w:szCs w:val="24"/>
          <w:lang w:val="es-DO"/>
        </w:rPr>
        <w:t xml:space="preserve"> 2021 se emitieron ordenes de compras de bienes y servicios bajo la modalidad de Comparación de Precios ascendentes a un monto de </w:t>
      </w:r>
      <w:r w:rsidRPr="009208AC">
        <w:rPr>
          <w:rFonts w:cs="Times New Roman"/>
          <w:color w:val="767171"/>
          <w:szCs w:val="24"/>
          <w:lang w:val="es-DO"/>
        </w:rPr>
        <w:t>RD$ 35,466,326</w:t>
      </w:r>
    </w:p>
    <w:p w14:paraId="54AACD7F" w14:textId="77777777" w:rsidR="00960E96" w:rsidRPr="009208AC" w:rsidRDefault="00960E96" w:rsidP="00272BC6">
      <w:pPr>
        <w:numPr>
          <w:ilvl w:val="0"/>
          <w:numId w:val="22"/>
        </w:numPr>
        <w:spacing w:after="0" w:line="360" w:lineRule="auto"/>
        <w:jc w:val="both"/>
        <w:rPr>
          <w:rFonts w:cs="Times New Roman"/>
          <w:color w:val="767171"/>
          <w:szCs w:val="24"/>
          <w:lang w:val="es-DO"/>
        </w:rPr>
      </w:pPr>
      <w:r w:rsidRPr="009208AC">
        <w:rPr>
          <w:rFonts w:cs="Times New Roman"/>
          <w:color w:val="767171"/>
          <w:szCs w:val="24"/>
          <w:lang w:val="es-DO"/>
        </w:rPr>
        <w:t xml:space="preserve">Resumen de Compras Menores </w:t>
      </w:r>
    </w:p>
    <w:p w14:paraId="379A647E" w14:textId="77777777" w:rsidR="00960E96" w:rsidRPr="009208AC" w:rsidRDefault="00960E96" w:rsidP="00960E96">
      <w:pPr>
        <w:spacing w:after="0" w:line="360" w:lineRule="auto"/>
        <w:jc w:val="both"/>
        <w:rPr>
          <w:rFonts w:eastAsia="Times New Roman" w:cs="Times New Roman"/>
          <w:color w:val="767171"/>
          <w:szCs w:val="24"/>
          <w:lang w:val="es-DO"/>
        </w:rPr>
      </w:pPr>
      <w:r w:rsidRPr="009208AC">
        <w:rPr>
          <w:rFonts w:cs="Times New Roman"/>
          <w:color w:val="767171"/>
          <w:szCs w:val="24"/>
          <w:lang w:val="es-DO"/>
        </w:rPr>
        <w:t>Durante el periodo Enero- Diciembre 2021 se emitieron ordenes de compras de bienes y servicios bajo la modalidad de Compras de Menores ascendentes a un monto de RD$ 11,589,413.00</w:t>
      </w:r>
    </w:p>
    <w:p w14:paraId="390E0A12" w14:textId="77777777" w:rsidR="00960E96" w:rsidRPr="009208AC" w:rsidRDefault="00960E96" w:rsidP="00960E96">
      <w:pPr>
        <w:spacing w:after="0" w:line="360" w:lineRule="auto"/>
        <w:jc w:val="both"/>
        <w:rPr>
          <w:rFonts w:cs="Times New Roman"/>
          <w:color w:val="767171"/>
          <w:szCs w:val="24"/>
          <w:lang w:val="es-DO"/>
        </w:rPr>
      </w:pPr>
    </w:p>
    <w:p w14:paraId="6AA51546" w14:textId="77777777" w:rsidR="00960E96" w:rsidRPr="009208AC" w:rsidRDefault="00960E96" w:rsidP="00272BC6">
      <w:pPr>
        <w:numPr>
          <w:ilvl w:val="0"/>
          <w:numId w:val="22"/>
        </w:numPr>
        <w:spacing w:after="0" w:line="360" w:lineRule="auto"/>
        <w:jc w:val="both"/>
        <w:rPr>
          <w:rFonts w:cs="Times New Roman"/>
          <w:color w:val="767171"/>
          <w:szCs w:val="24"/>
          <w:lang w:val="es-DO"/>
        </w:rPr>
      </w:pPr>
      <w:r w:rsidRPr="009208AC">
        <w:rPr>
          <w:rFonts w:cs="Times New Roman"/>
          <w:color w:val="767171"/>
          <w:szCs w:val="24"/>
          <w:lang w:val="es-DO"/>
        </w:rPr>
        <w:t xml:space="preserve">Resumen de Compras por Debajo del Umbral </w:t>
      </w:r>
    </w:p>
    <w:p w14:paraId="5A2E1C3C" w14:textId="77777777" w:rsidR="00960E96" w:rsidRPr="009208AC" w:rsidRDefault="00960E96" w:rsidP="00960E96">
      <w:pPr>
        <w:spacing w:line="360" w:lineRule="auto"/>
        <w:jc w:val="both"/>
        <w:rPr>
          <w:rFonts w:eastAsia="Times New Roman" w:cs="Times New Roman"/>
          <w:color w:val="767171"/>
          <w:sz w:val="20"/>
          <w:szCs w:val="20"/>
          <w:lang w:val="es-DO"/>
        </w:rPr>
      </w:pPr>
      <w:r w:rsidRPr="009208AC">
        <w:rPr>
          <w:rFonts w:cs="Times New Roman"/>
          <w:color w:val="767171"/>
          <w:szCs w:val="24"/>
          <w:lang w:val="es-DO"/>
        </w:rPr>
        <w:t>Durante el periodo Enero-Diciembre 2021 se emitieron órdenes de compras de bienes y servicios bajo la modalidad de Compras por Debajo del Umbral ascendentes a un monto de RD$1,044,530</w:t>
      </w:r>
    </w:p>
    <w:p w14:paraId="6CB8F791" w14:textId="77777777" w:rsidR="00960E96" w:rsidRPr="00960E96" w:rsidRDefault="00960E96" w:rsidP="00272BC6">
      <w:pPr>
        <w:numPr>
          <w:ilvl w:val="0"/>
          <w:numId w:val="22"/>
        </w:numPr>
        <w:spacing w:after="0" w:line="360" w:lineRule="auto"/>
        <w:jc w:val="both"/>
        <w:rPr>
          <w:rFonts w:cs="Times New Roman"/>
          <w:color w:val="767171"/>
          <w:szCs w:val="24"/>
          <w:lang w:val="es-DO"/>
        </w:rPr>
      </w:pPr>
      <w:r w:rsidRPr="00960E96">
        <w:rPr>
          <w:rFonts w:cs="Times New Roman"/>
          <w:color w:val="767171"/>
          <w:szCs w:val="24"/>
          <w:lang w:val="es-DO"/>
        </w:rPr>
        <w:lastRenderedPageBreak/>
        <w:t>Resumen de Compras y Contrataciones por Excepción</w:t>
      </w:r>
    </w:p>
    <w:p w14:paraId="12C9A120" w14:textId="0C672984" w:rsidR="00960E96" w:rsidRPr="00960E96" w:rsidRDefault="00960E96" w:rsidP="00960E96">
      <w:pPr>
        <w:spacing w:line="360" w:lineRule="auto"/>
        <w:jc w:val="both"/>
        <w:rPr>
          <w:rFonts w:eastAsia="Times New Roman" w:cs="Times New Roman"/>
          <w:color w:val="767171"/>
          <w:sz w:val="20"/>
          <w:szCs w:val="20"/>
          <w:lang w:val="es-DO"/>
        </w:rPr>
      </w:pPr>
      <w:r w:rsidRPr="00960E96">
        <w:rPr>
          <w:rFonts w:cs="Times New Roman"/>
          <w:color w:val="767171"/>
          <w:szCs w:val="24"/>
          <w:lang w:val="es-DO"/>
        </w:rPr>
        <w:t>Durante el periodo Enero-Diciem</w:t>
      </w:r>
      <w:bookmarkStart w:id="15" w:name="_GoBack"/>
      <w:bookmarkEnd w:id="15"/>
      <w:r w:rsidRPr="00960E96">
        <w:rPr>
          <w:rFonts w:cs="Times New Roman"/>
          <w:color w:val="767171"/>
          <w:szCs w:val="24"/>
          <w:lang w:val="es-DO"/>
        </w:rPr>
        <w:t xml:space="preserve">bre 2021 se emitieron órdenes de compras de bienes y servicios bajo la modalidad de Compras por Excepción ascendentes a un monto de </w:t>
      </w:r>
      <w:r w:rsidRPr="009208AC">
        <w:rPr>
          <w:rFonts w:cs="Times New Roman"/>
          <w:color w:val="767171"/>
          <w:szCs w:val="24"/>
          <w:lang w:val="es-DO"/>
        </w:rPr>
        <w:t>RD$5,799,454.00</w:t>
      </w:r>
    </w:p>
    <w:p w14:paraId="5C371127" w14:textId="77777777" w:rsidR="00960E96" w:rsidRPr="00960E96" w:rsidRDefault="00960E96" w:rsidP="00272BC6">
      <w:pPr>
        <w:numPr>
          <w:ilvl w:val="0"/>
          <w:numId w:val="22"/>
        </w:numPr>
        <w:spacing w:after="0" w:line="360" w:lineRule="auto"/>
        <w:jc w:val="both"/>
        <w:rPr>
          <w:rFonts w:cs="Times New Roman"/>
          <w:color w:val="767171"/>
          <w:szCs w:val="24"/>
          <w:lang w:val="es-DO"/>
        </w:rPr>
      </w:pPr>
      <w:r w:rsidRPr="00960E96">
        <w:rPr>
          <w:rFonts w:cs="Times New Roman"/>
          <w:color w:val="767171"/>
          <w:szCs w:val="24"/>
          <w:lang w:val="es-DO"/>
        </w:rPr>
        <w:t xml:space="preserve">Rubro Identificación de Contratos </w:t>
      </w:r>
    </w:p>
    <w:p w14:paraId="4799FEC7" w14:textId="19C07196" w:rsidR="00960E96" w:rsidRPr="00960E96" w:rsidRDefault="00960E96" w:rsidP="00960E96">
      <w:pPr>
        <w:spacing w:after="0" w:line="360" w:lineRule="auto"/>
        <w:jc w:val="both"/>
        <w:rPr>
          <w:rFonts w:cs="Times New Roman"/>
          <w:color w:val="767171"/>
          <w:szCs w:val="24"/>
          <w:lang w:val="es-DO"/>
        </w:rPr>
      </w:pPr>
      <w:r w:rsidRPr="00960E96">
        <w:rPr>
          <w:rFonts w:cs="Times New Roman"/>
          <w:color w:val="767171"/>
          <w:szCs w:val="24"/>
          <w:lang w:val="es-DO"/>
        </w:rPr>
        <w:t xml:space="preserve">Los Contratos suscritos por el Ministerio de Trabajo durante el periodo Enero-Diciembre 2021, tuvieron como objetivo, fortalecer la institución y cubrir las necesidades departamentales a través de la adquisición de materiales impresos, gastables, adquisición de equipos informáticos, software, materiales ferreteros, servicios de consultorías, alimentos y bebidas, publicidad, mantenimiento de flotillas vehicular entre otros. </w:t>
      </w:r>
    </w:p>
    <w:p w14:paraId="38668116" w14:textId="77777777" w:rsidR="00960E96" w:rsidRPr="00960E96" w:rsidRDefault="00960E96" w:rsidP="00272BC6">
      <w:pPr>
        <w:numPr>
          <w:ilvl w:val="0"/>
          <w:numId w:val="22"/>
        </w:numPr>
        <w:spacing w:after="0" w:line="360" w:lineRule="auto"/>
        <w:jc w:val="both"/>
        <w:rPr>
          <w:rFonts w:cs="Times New Roman"/>
          <w:color w:val="767171"/>
          <w:szCs w:val="24"/>
          <w:lang w:val="es-DO"/>
        </w:rPr>
      </w:pPr>
      <w:r w:rsidRPr="00960E96">
        <w:rPr>
          <w:rFonts w:cs="Times New Roman"/>
          <w:color w:val="767171"/>
          <w:szCs w:val="24"/>
          <w:lang w:val="es-DO"/>
        </w:rPr>
        <w:t xml:space="preserve">Descripción de los procesos </w:t>
      </w:r>
    </w:p>
    <w:p w14:paraId="4F72FCB0" w14:textId="77777777" w:rsidR="00960E96" w:rsidRPr="00960E96" w:rsidRDefault="00960E96" w:rsidP="00960E96">
      <w:pPr>
        <w:spacing w:after="0" w:line="360" w:lineRule="auto"/>
        <w:jc w:val="both"/>
        <w:rPr>
          <w:rFonts w:cs="Times New Roman"/>
          <w:color w:val="767171"/>
          <w:szCs w:val="24"/>
          <w:lang w:val="es-DO"/>
        </w:rPr>
      </w:pPr>
      <w:r w:rsidRPr="00960E96">
        <w:rPr>
          <w:rFonts w:cs="Times New Roman"/>
          <w:color w:val="767171"/>
          <w:szCs w:val="24"/>
          <w:lang w:val="es-DO"/>
        </w:rPr>
        <w:t xml:space="preserve">En el marco de la Ley No. 340-06, sobre Compras y Contrataciones, así como su Reglamento No. 543-12, la institución a través del Departamento de Compras y Contrataciones, realizó diferentes procesos de selección alineados al cumplimiento de la referida ley bajo todas sus modalidades. </w:t>
      </w:r>
    </w:p>
    <w:p w14:paraId="13961C15" w14:textId="77777777" w:rsidR="00960E96" w:rsidRPr="00960E96" w:rsidRDefault="00960E96" w:rsidP="00272BC6">
      <w:pPr>
        <w:numPr>
          <w:ilvl w:val="0"/>
          <w:numId w:val="22"/>
        </w:numPr>
        <w:spacing w:after="0" w:line="360" w:lineRule="auto"/>
        <w:jc w:val="both"/>
        <w:rPr>
          <w:rFonts w:cs="Times New Roman"/>
          <w:color w:val="767171"/>
          <w:szCs w:val="24"/>
          <w:lang w:val="es-DO"/>
        </w:rPr>
      </w:pPr>
      <w:r w:rsidRPr="00960E96">
        <w:rPr>
          <w:rFonts w:cs="Times New Roman"/>
          <w:color w:val="767171"/>
          <w:szCs w:val="24"/>
          <w:lang w:val="es-DO"/>
        </w:rPr>
        <w:t>Proveedores Contratados</w:t>
      </w:r>
    </w:p>
    <w:p w14:paraId="00C00123" w14:textId="77777777" w:rsidR="00960E96" w:rsidRPr="00960E96" w:rsidRDefault="00960E96" w:rsidP="00960E96">
      <w:pPr>
        <w:spacing w:after="0" w:line="360" w:lineRule="auto"/>
        <w:jc w:val="both"/>
        <w:rPr>
          <w:rFonts w:cs="Times New Roman"/>
          <w:color w:val="767171"/>
          <w:szCs w:val="24"/>
          <w:lang w:val="es-DO"/>
        </w:rPr>
      </w:pPr>
      <w:r w:rsidRPr="00960E96">
        <w:rPr>
          <w:rFonts w:cs="Times New Roman"/>
          <w:color w:val="767171"/>
          <w:szCs w:val="24"/>
          <w:lang w:val="es-DO"/>
        </w:rPr>
        <w:t xml:space="preserve">Se contrataron empresas comerciales y de servicios de diferentes áreas y tipos, haciendo énfasis en la participación de las pequeñas y medianas empresas, cumpliendo con la cuota de beneficiar con un 20% de nuestros procesos de compras de bienes y contratación de servicios de las </w:t>
      </w:r>
      <w:proofErr w:type="spellStart"/>
      <w:r w:rsidRPr="00960E96">
        <w:rPr>
          <w:rFonts w:cs="Times New Roman"/>
          <w:color w:val="767171"/>
          <w:szCs w:val="24"/>
          <w:lang w:val="es-DO"/>
        </w:rPr>
        <w:t>Mipymes</w:t>
      </w:r>
      <w:proofErr w:type="spellEnd"/>
      <w:r w:rsidRPr="00960E96">
        <w:rPr>
          <w:rFonts w:cs="Times New Roman"/>
          <w:color w:val="767171"/>
          <w:szCs w:val="24"/>
          <w:lang w:val="es-DO"/>
        </w:rPr>
        <w:t xml:space="preserve">, incluyendo a las </w:t>
      </w:r>
      <w:proofErr w:type="spellStart"/>
      <w:r w:rsidRPr="00960E96">
        <w:rPr>
          <w:rFonts w:cs="Times New Roman"/>
          <w:color w:val="767171"/>
          <w:szCs w:val="24"/>
          <w:lang w:val="es-DO"/>
        </w:rPr>
        <w:t>Mipymes</w:t>
      </w:r>
      <w:proofErr w:type="spellEnd"/>
      <w:r w:rsidRPr="00960E96">
        <w:rPr>
          <w:rFonts w:cs="Times New Roman"/>
          <w:color w:val="767171"/>
          <w:szCs w:val="24"/>
          <w:lang w:val="es-DO"/>
        </w:rPr>
        <w:t xml:space="preserve"> Mujer, fermentando el camino hacia las compras sostenibles, la participación y la contribución del desarrollo de estos sectores. </w:t>
      </w:r>
    </w:p>
    <w:p w14:paraId="31EE91DF" w14:textId="77777777" w:rsidR="00960E96" w:rsidRPr="00960E96" w:rsidRDefault="00960E96" w:rsidP="00960E96">
      <w:pPr>
        <w:pStyle w:val="Prrafodelista"/>
        <w:numPr>
          <w:ilvl w:val="0"/>
          <w:numId w:val="21"/>
        </w:numPr>
        <w:spacing w:line="360" w:lineRule="auto"/>
        <w:jc w:val="both"/>
        <w:rPr>
          <w:rFonts w:ascii="Times New Roman" w:eastAsia="Times New Roman" w:hAnsi="Times New Roman"/>
          <w:color w:val="767171"/>
          <w:sz w:val="20"/>
          <w:szCs w:val="20"/>
          <w:lang w:val="es-DO"/>
        </w:rPr>
      </w:pPr>
      <w:r w:rsidRPr="00960E96">
        <w:rPr>
          <w:rFonts w:ascii="Times New Roman" w:hAnsi="Times New Roman"/>
          <w:color w:val="767171"/>
          <w:sz w:val="24"/>
          <w:szCs w:val="24"/>
          <w:lang w:val="es-DO"/>
        </w:rPr>
        <w:t xml:space="preserve">Empresas Grandes con un monto adjudicado ascendente a: </w:t>
      </w:r>
    </w:p>
    <w:p w14:paraId="285EDDD9" w14:textId="77777777" w:rsidR="00960E96" w:rsidRPr="009208AC" w:rsidRDefault="00960E96" w:rsidP="00960E96">
      <w:pPr>
        <w:pStyle w:val="Prrafodelista"/>
        <w:spacing w:line="360" w:lineRule="auto"/>
        <w:jc w:val="both"/>
        <w:rPr>
          <w:rFonts w:ascii="Times New Roman" w:hAnsi="Times New Roman"/>
          <w:color w:val="767171"/>
          <w:sz w:val="24"/>
          <w:szCs w:val="24"/>
          <w:lang w:val="es-DO"/>
        </w:rPr>
      </w:pPr>
      <w:r w:rsidRPr="009208AC">
        <w:rPr>
          <w:rFonts w:ascii="Times New Roman" w:hAnsi="Times New Roman"/>
          <w:color w:val="767171"/>
          <w:sz w:val="24"/>
          <w:szCs w:val="24"/>
          <w:lang w:val="es-DO"/>
        </w:rPr>
        <w:t>RD$ 62,395,965.00</w:t>
      </w:r>
    </w:p>
    <w:p w14:paraId="5A718C65" w14:textId="77777777" w:rsidR="00960E96" w:rsidRPr="009208AC" w:rsidRDefault="00960E96" w:rsidP="00960E96">
      <w:pPr>
        <w:pStyle w:val="Prrafodelista"/>
        <w:numPr>
          <w:ilvl w:val="0"/>
          <w:numId w:val="21"/>
        </w:numPr>
        <w:spacing w:line="360" w:lineRule="auto"/>
        <w:jc w:val="both"/>
        <w:rPr>
          <w:rFonts w:ascii="Times New Roman" w:eastAsia="Times New Roman" w:hAnsi="Times New Roman"/>
          <w:color w:val="767171"/>
          <w:sz w:val="20"/>
          <w:szCs w:val="20"/>
          <w:lang w:val="es-DO"/>
        </w:rPr>
      </w:pPr>
      <w:proofErr w:type="spellStart"/>
      <w:r w:rsidRPr="009208AC">
        <w:rPr>
          <w:rFonts w:ascii="Times New Roman" w:hAnsi="Times New Roman"/>
          <w:color w:val="767171"/>
          <w:sz w:val="24"/>
          <w:szCs w:val="24"/>
          <w:lang w:val="es-DO"/>
        </w:rPr>
        <w:t>Mipymes</w:t>
      </w:r>
      <w:proofErr w:type="spellEnd"/>
      <w:r w:rsidRPr="009208AC">
        <w:rPr>
          <w:rFonts w:ascii="Times New Roman" w:hAnsi="Times New Roman"/>
          <w:color w:val="767171"/>
          <w:sz w:val="24"/>
          <w:szCs w:val="24"/>
          <w:lang w:val="es-DO"/>
        </w:rPr>
        <w:t xml:space="preserve"> Mujer con un monto adjudicado ascendente a: RD$10,425,32.00</w:t>
      </w:r>
    </w:p>
    <w:p w14:paraId="5123F23B" w14:textId="77777777" w:rsidR="00960E96" w:rsidRPr="009208AC" w:rsidRDefault="00960E96" w:rsidP="00960E96">
      <w:pPr>
        <w:pStyle w:val="Prrafodelista"/>
        <w:numPr>
          <w:ilvl w:val="0"/>
          <w:numId w:val="21"/>
        </w:numPr>
        <w:spacing w:line="360" w:lineRule="auto"/>
        <w:jc w:val="both"/>
        <w:rPr>
          <w:rFonts w:ascii="Times New Roman" w:eastAsia="Times New Roman" w:hAnsi="Times New Roman"/>
          <w:color w:val="767171"/>
          <w:sz w:val="20"/>
          <w:szCs w:val="20"/>
          <w:lang w:val="es-DO"/>
        </w:rPr>
      </w:pPr>
      <w:proofErr w:type="spellStart"/>
      <w:r w:rsidRPr="009208AC">
        <w:rPr>
          <w:rFonts w:ascii="Times New Roman" w:hAnsi="Times New Roman"/>
          <w:color w:val="767171"/>
          <w:sz w:val="24"/>
          <w:szCs w:val="24"/>
          <w:lang w:val="es-DO"/>
        </w:rPr>
        <w:t>Mypymes</w:t>
      </w:r>
      <w:proofErr w:type="spellEnd"/>
      <w:r w:rsidRPr="009208AC">
        <w:rPr>
          <w:rFonts w:ascii="Times New Roman" w:hAnsi="Times New Roman"/>
          <w:color w:val="767171"/>
          <w:sz w:val="24"/>
          <w:szCs w:val="24"/>
          <w:lang w:val="es-DO"/>
        </w:rPr>
        <w:t xml:space="preserve"> con un monto adjudicado ascendente a: RD$ 20,120,142.00</w:t>
      </w:r>
    </w:p>
    <w:p w14:paraId="67839805" w14:textId="77777777" w:rsidR="00960E96" w:rsidRPr="00960E96" w:rsidRDefault="00960E96" w:rsidP="00960E96">
      <w:pPr>
        <w:pStyle w:val="Prrafodelista"/>
        <w:spacing w:after="0" w:line="360" w:lineRule="auto"/>
        <w:ind w:left="792"/>
        <w:jc w:val="both"/>
        <w:rPr>
          <w:rFonts w:ascii="Times New Roman" w:hAnsi="Times New Roman"/>
          <w:color w:val="767171"/>
          <w:szCs w:val="24"/>
          <w:lang w:val="es-DO"/>
        </w:rPr>
      </w:pPr>
    </w:p>
    <w:p w14:paraId="3E6BDC4C" w14:textId="77777777" w:rsidR="00960E96" w:rsidRDefault="00960E96" w:rsidP="00CE0FE5">
      <w:pPr>
        <w:pStyle w:val="Prrafodelista"/>
        <w:spacing w:after="0" w:line="360" w:lineRule="auto"/>
        <w:ind w:left="792"/>
        <w:rPr>
          <w:color w:val="767171"/>
          <w:szCs w:val="24"/>
          <w:lang w:val="es-DO"/>
        </w:rPr>
      </w:pPr>
    </w:p>
    <w:p w14:paraId="63B0F22A" w14:textId="77777777" w:rsidR="005F7F2F" w:rsidRDefault="005F7F2F" w:rsidP="00CE0FE5">
      <w:pPr>
        <w:pStyle w:val="Prrafodelista"/>
        <w:spacing w:after="0" w:line="360" w:lineRule="auto"/>
        <w:ind w:left="792"/>
        <w:rPr>
          <w:color w:val="767171"/>
          <w:szCs w:val="24"/>
          <w:lang w:val="es-DO"/>
        </w:rPr>
      </w:pPr>
    </w:p>
    <w:p w14:paraId="164727AD" w14:textId="77777777" w:rsidR="005F7F2F" w:rsidRDefault="005F7F2F" w:rsidP="00CE0FE5">
      <w:pPr>
        <w:pStyle w:val="Prrafodelista"/>
        <w:spacing w:after="0" w:line="360" w:lineRule="auto"/>
        <w:ind w:left="792"/>
        <w:rPr>
          <w:color w:val="767171"/>
          <w:szCs w:val="24"/>
          <w:lang w:val="es-DO"/>
        </w:rPr>
      </w:pPr>
    </w:p>
    <w:p w14:paraId="42C9D956" w14:textId="77777777" w:rsidR="005F7F2F" w:rsidRPr="008900C3" w:rsidRDefault="005F7F2F" w:rsidP="00CE0FE5">
      <w:pPr>
        <w:pStyle w:val="Prrafodelista"/>
        <w:spacing w:after="0" w:line="360" w:lineRule="auto"/>
        <w:ind w:left="792"/>
        <w:rPr>
          <w:color w:val="767171"/>
          <w:szCs w:val="24"/>
          <w:lang w:val="es-DO"/>
        </w:rPr>
      </w:pPr>
    </w:p>
    <w:p w14:paraId="50A5D796" w14:textId="687D9FC6" w:rsidR="00C5210C" w:rsidRPr="008900C3" w:rsidRDefault="00C5210C" w:rsidP="0003743B">
      <w:pPr>
        <w:pStyle w:val="TituloM2"/>
      </w:pPr>
      <w:bookmarkStart w:id="16" w:name="_Toc90922479"/>
      <w:r w:rsidRPr="008900C3">
        <w:lastRenderedPageBreak/>
        <w:t>Desempeño de los Recursos Humanos</w:t>
      </w:r>
      <w:bookmarkEnd w:id="16"/>
    </w:p>
    <w:p w14:paraId="27E10901" w14:textId="77777777" w:rsidR="001A2B30" w:rsidRPr="008900C3" w:rsidRDefault="001A2B30" w:rsidP="001A2B30">
      <w:pPr>
        <w:pStyle w:val="Default"/>
        <w:spacing w:after="0" w:line="360" w:lineRule="auto"/>
        <w:ind w:left="360"/>
        <w:jc w:val="both"/>
        <w:rPr>
          <w:rFonts w:ascii="Times New Roman" w:eastAsia="Times New Roman" w:hAnsi="Times New Roman" w:cs="Times New Roman"/>
          <w:bCs/>
          <w:color w:val="767171"/>
          <w:lang w:val="es-DO"/>
        </w:rPr>
      </w:pPr>
      <w:r w:rsidRPr="008900C3">
        <w:rPr>
          <w:rFonts w:ascii="Times New Roman" w:eastAsia="Times New Roman" w:hAnsi="Times New Roman" w:cs="Times New Roman"/>
          <w:bCs/>
          <w:color w:val="767171"/>
          <w:lang w:val="es-DO"/>
        </w:rPr>
        <w:t xml:space="preserve">En lo concerniente al Sistema de Administración de Servidores Públicos (SASP), se actualiza constantemente mediante el registro mensual de los movimientos del personal (entrada, salida, suspensiones, clasificación por tipo de nómina y área, licencias médicas, vacaciones, permisos, amonestaciones). </w:t>
      </w:r>
    </w:p>
    <w:p w14:paraId="671EA1A3" w14:textId="77777777" w:rsidR="00A941CD" w:rsidRPr="00A941CD" w:rsidRDefault="00A941CD" w:rsidP="00A941CD">
      <w:pPr>
        <w:pStyle w:val="Default"/>
        <w:spacing w:after="0" w:line="360" w:lineRule="auto"/>
        <w:ind w:left="360"/>
        <w:jc w:val="both"/>
        <w:rPr>
          <w:rFonts w:ascii="Times New Roman" w:eastAsia="Times New Roman" w:hAnsi="Times New Roman" w:cs="Times New Roman"/>
          <w:bCs/>
          <w:color w:val="767171"/>
          <w:lang w:val="es-DO"/>
        </w:rPr>
      </w:pPr>
      <w:r w:rsidRPr="00A941CD">
        <w:rPr>
          <w:rFonts w:ascii="Times New Roman" w:eastAsia="Times New Roman" w:hAnsi="Times New Roman" w:cs="Times New Roman"/>
          <w:bCs/>
          <w:color w:val="767171"/>
          <w:lang w:val="es-DO"/>
        </w:rPr>
        <w:t xml:space="preserve">Esto permite mantener información actualizada para la generación de reportes o indicadores mensuales para la publicación en el Sub Portal de Transparencia Institucional, tales como: </w:t>
      </w:r>
    </w:p>
    <w:p w14:paraId="1D2BDE82" w14:textId="77777777" w:rsidR="00A941CD" w:rsidRPr="00A941CD" w:rsidRDefault="00A941CD" w:rsidP="00A941CD">
      <w:pPr>
        <w:pStyle w:val="Default"/>
        <w:spacing w:after="0" w:line="360" w:lineRule="auto"/>
        <w:ind w:left="360"/>
        <w:jc w:val="both"/>
        <w:rPr>
          <w:rFonts w:ascii="Times New Roman" w:eastAsia="Times New Roman" w:hAnsi="Times New Roman" w:cs="Times New Roman"/>
          <w:bCs/>
          <w:color w:val="767171"/>
          <w:lang w:val="es-DO"/>
        </w:rPr>
      </w:pPr>
    </w:p>
    <w:p w14:paraId="3703D11B" w14:textId="70145354" w:rsidR="00A941CD" w:rsidRPr="00A941CD" w:rsidRDefault="00A941CD" w:rsidP="00A941CD">
      <w:pPr>
        <w:pStyle w:val="Default"/>
        <w:numPr>
          <w:ilvl w:val="0"/>
          <w:numId w:val="1"/>
        </w:numPr>
        <w:spacing w:after="0" w:line="360" w:lineRule="auto"/>
        <w:jc w:val="both"/>
        <w:rPr>
          <w:rFonts w:ascii="Times New Roman" w:eastAsia="Times New Roman" w:hAnsi="Times New Roman" w:cs="Times New Roman"/>
          <w:bCs/>
          <w:color w:val="767171"/>
          <w:lang w:val="es-DO"/>
        </w:rPr>
      </w:pPr>
      <w:r w:rsidRPr="00A941CD">
        <w:rPr>
          <w:rFonts w:ascii="Times New Roman" w:eastAsia="Times New Roman" w:hAnsi="Times New Roman" w:cs="Times New Roman"/>
          <w:bCs/>
          <w:color w:val="767171"/>
          <w:lang w:val="es-DO"/>
        </w:rPr>
        <w:t>Nómina de personal (fijo y contratado).</w:t>
      </w:r>
    </w:p>
    <w:p w14:paraId="2879D546" w14:textId="56CDB9BF" w:rsidR="00A941CD" w:rsidRPr="00A941CD" w:rsidRDefault="00A941CD" w:rsidP="00A941CD">
      <w:pPr>
        <w:pStyle w:val="Default"/>
        <w:numPr>
          <w:ilvl w:val="0"/>
          <w:numId w:val="1"/>
        </w:numPr>
        <w:spacing w:after="0" w:line="360" w:lineRule="auto"/>
        <w:jc w:val="both"/>
        <w:rPr>
          <w:rFonts w:ascii="Times New Roman" w:eastAsia="Times New Roman" w:hAnsi="Times New Roman" w:cs="Times New Roman"/>
          <w:bCs/>
          <w:color w:val="767171"/>
          <w:lang w:val="es-DO"/>
        </w:rPr>
      </w:pPr>
      <w:r w:rsidRPr="00A941CD">
        <w:rPr>
          <w:rFonts w:ascii="Times New Roman" w:eastAsia="Times New Roman" w:hAnsi="Times New Roman" w:cs="Times New Roman"/>
          <w:bCs/>
          <w:color w:val="767171"/>
          <w:lang w:val="es-DO"/>
        </w:rPr>
        <w:t>Beneficiarios de Asistencia Social.</w:t>
      </w:r>
    </w:p>
    <w:p w14:paraId="7F2343B3" w14:textId="2D5BB485" w:rsidR="001A2B30" w:rsidRPr="008900C3" w:rsidRDefault="00A941CD" w:rsidP="00A941CD">
      <w:pPr>
        <w:pStyle w:val="Default"/>
        <w:numPr>
          <w:ilvl w:val="0"/>
          <w:numId w:val="1"/>
        </w:numPr>
        <w:spacing w:after="0" w:line="360" w:lineRule="auto"/>
        <w:jc w:val="both"/>
        <w:rPr>
          <w:rFonts w:ascii="Times New Roman" w:eastAsia="Times New Roman" w:hAnsi="Times New Roman" w:cs="Times New Roman"/>
          <w:bCs/>
          <w:color w:val="767171"/>
          <w:lang w:val="es-DO"/>
        </w:rPr>
      </w:pPr>
      <w:r w:rsidRPr="00A941CD">
        <w:rPr>
          <w:rFonts w:ascii="Times New Roman" w:eastAsia="Times New Roman" w:hAnsi="Times New Roman" w:cs="Times New Roman"/>
          <w:bCs/>
          <w:color w:val="767171"/>
          <w:lang w:val="es-DO"/>
        </w:rPr>
        <w:t>Personal pensionado, jubilado y de retiro.</w:t>
      </w:r>
    </w:p>
    <w:p w14:paraId="3637302D" w14:textId="77777777" w:rsidR="00856E80" w:rsidRDefault="00856E80" w:rsidP="001A2B30">
      <w:pPr>
        <w:pStyle w:val="Default"/>
        <w:spacing w:after="0" w:line="360" w:lineRule="auto"/>
        <w:ind w:left="360"/>
        <w:jc w:val="both"/>
        <w:rPr>
          <w:rFonts w:ascii="Times New Roman" w:eastAsia="Times New Roman" w:hAnsi="Times New Roman" w:cs="Times New Roman"/>
          <w:bCs/>
          <w:color w:val="767171"/>
          <w:lang w:val="es-DO"/>
        </w:rPr>
      </w:pPr>
    </w:p>
    <w:p w14:paraId="403A26B1" w14:textId="0FD9C791" w:rsidR="00A941CD" w:rsidRPr="00A941CD" w:rsidRDefault="00A941CD" w:rsidP="001A2B30">
      <w:pPr>
        <w:pStyle w:val="Default"/>
        <w:spacing w:after="0" w:line="360" w:lineRule="auto"/>
        <w:ind w:left="360"/>
        <w:jc w:val="both"/>
        <w:rPr>
          <w:rFonts w:ascii="Times New Roman" w:eastAsia="Times New Roman" w:hAnsi="Times New Roman" w:cs="Times New Roman"/>
          <w:b/>
          <w:bCs/>
          <w:color w:val="767171"/>
          <w:lang w:val="es-DO"/>
        </w:rPr>
      </w:pPr>
      <w:r w:rsidRPr="00A941CD">
        <w:rPr>
          <w:rFonts w:ascii="Times New Roman" w:eastAsia="Times New Roman" w:hAnsi="Times New Roman" w:cs="Times New Roman"/>
          <w:b/>
          <w:bCs/>
          <w:color w:val="767171"/>
          <w:lang w:val="es-DO"/>
        </w:rPr>
        <w:t>Reclutamiento y Selección</w:t>
      </w:r>
    </w:p>
    <w:p w14:paraId="7898BC62" w14:textId="77777777" w:rsidR="00A941CD" w:rsidRPr="00A941CD" w:rsidRDefault="00A941CD" w:rsidP="00A941CD">
      <w:pPr>
        <w:pStyle w:val="Default"/>
        <w:spacing w:after="0" w:line="360" w:lineRule="auto"/>
        <w:ind w:left="360"/>
        <w:jc w:val="both"/>
        <w:rPr>
          <w:rFonts w:ascii="Times New Roman" w:hAnsi="Times New Roman" w:cs="Times New Roman"/>
          <w:color w:val="767171"/>
          <w:lang w:val="es-DO"/>
        </w:rPr>
      </w:pPr>
      <w:r w:rsidRPr="00A941CD">
        <w:rPr>
          <w:rFonts w:ascii="Times New Roman" w:hAnsi="Times New Roman" w:cs="Times New Roman"/>
          <w:color w:val="767171"/>
          <w:lang w:val="es-DO"/>
        </w:rPr>
        <w:t>La Dirección de Recursos Humanos a través de su división de Reclutamiento y Selección, en los casos de puestos de libre nombramiento y remoción, está realizando pruebas técnicas, suministra Pruebas Psicométricas, Entrevista por Competencias e Informe sobre la Evaluación.</w:t>
      </w:r>
    </w:p>
    <w:p w14:paraId="4A143F43" w14:textId="472573ED" w:rsidR="001A2B30" w:rsidRPr="008900C3" w:rsidRDefault="00A941CD" w:rsidP="00A941CD">
      <w:pPr>
        <w:pStyle w:val="Default"/>
        <w:spacing w:after="0" w:line="360" w:lineRule="auto"/>
        <w:ind w:left="360"/>
        <w:jc w:val="both"/>
        <w:rPr>
          <w:rFonts w:ascii="Times New Roman" w:hAnsi="Times New Roman" w:cs="Times New Roman"/>
          <w:color w:val="767171"/>
          <w:lang w:val="es-DO"/>
        </w:rPr>
      </w:pPr>
      <w:r w:rsidRPr="00A941CD">
        <w:rPr>
          <w:rFonts w:ascii="Times New Roman" w:hAnsi="Times New Roman" w:cs="Times New Roman"/>
          <w:color w:val="767171"/>
          <w:lang w:val="es-DO"/>
        </w:rPr>
        <w:t>Así como también, con el propósito de atraer candidatos con altas competencias requeridas para un efectivo desempeño en los puestos vacantes, se realizó en enero un Concurso Externo para cubrir las vacantes en el cargo de Analista de Recursos Humanos, Analista de Compras y Contrataciones y Analista de Gestión de Calidad, resultando tres (3) candidatos beneficiados e iniciando en el mes de Agosto su debido periodo probatorio.</w:t>
      </w:r>
    </w:p>
    <w:p w14:paraId="05CBD711" w14:textId="433F6F86" w:rsidR="001A2B30" w:rsidRPr="00A941CD" w:rsidRDefault="00A941CD" w:rsidP="00A941CD">
      <w:pPr>
        <w:pStyle w:val="Prrafodelista"/>
        <w:autoSpaceDE w:val="0"/>
        <w:autoSpaceDN w:val="0"/>
        <w:adjustRightInd w:val="0"/>
        <w:spacing w:after="0" w:line="360" w:lineRule="auto"/>
        <w:ind w:left="360"/>
        <w:jc w:val="both"/>
        <w:rPr>
          <w:rFonts w:ascii="Times New Roman" w:hAnsi="Times New Roman"/>
          <w:color w:val="767171"/>
          <w:sz w:val="24"/>
          <w:szCs w:val="24"/>
          <w:lang w:val="es-DO"/>
        </w:rPr>
      </w:pPr>
      <w:r w:rsidRPr="00A941CD">
        <w:rPr>
          <w:rFonts w:ascii="Times New Roman" w:hAnsi="Times New Roman"/>
          <w:color w:val="767171"/>
          <w:sz w:val="24"/>
          <w:szCs w:val="24"/>
          <w:lang w:val="es-DO"/>
        </w:rPr>
        <w:t>Del programa de pasantías, en el presente año hemos recibido más de 11 pasantes, tanto colegiales como universitarios, que han logrado adquirir nuevos conocimientos en áreas como Recursos Humanos, asistencia Judicial, dirección Administrativo, Dirección Jurídica, Contabilidad, Informática, Comunicaciones, Dirección de relaciones internacionales, y Dirección financiera. Al finalizar las pasantías estos jóvenes se inscriben en la bolsa electrónica de empleo para su inserción en el mercado laboral dominicano.</w:t>
      </w:r>
    </w:p>
    <w:p w14:paraId="288296D0" w14:textId="0D1263BB" w:rsidR="001A2B30" w:rsidRPr="008900C3" w:rsidRDefault="0066779B" w:rsidP="001A2B30">
      <w:pPr>
        <w:pStyle w:val="Prrafodelista"/>
        <w:spacing w:after="0" w:line="360" w:lineRule="auto"/>
        <w:ind w:left="360"/>
        <w:jc w:val="both"/>
        <w:rPr>
          <w:rFonts w:ascii="Times New Roman" w:hAnsi="Times New Roman"/>
          <w:color w:val="767171"/>
          <w:sz w:val="24"/>
          <w:szCs w:val="24"/>
          <w:lang w:val="es-DO"/>
        </w:rPr>
      </w:pPr>
      <w:r w:rsidRPr="008900C3">
        <w:rPr>
          <w:rFonts w:ascii="Times New Roman" w:hAnsi="Times New Roman"/>
          <w:color w:val="767171"/>
          <w:sz w:val="24"/>
          <w:szCs w:val="24"/>
          <w:lang w:val="es-DO"/>
        </w:rPr>
        <w:lastRenderedPageBreak/>
        <w:t xml:space="preserve">El en año 2021 </w:t>
      </w:r>
      <w:r w:rsidR="006E7A4F" w:rsidRPr="008900C3">
        <w:rPr>
          <w:rFonts w:ascii="Times New Roman" w:hAnsi="Times New Roman"/>
          <w:color w:val="767171"/>
          <w:sz w:val="24"/>
          <w:szCs w:val="24"/>
          <w:lang w:val="es-DO"/>
        </w:rPr>
        <w:t>ha realizado alrededor de 9</w:t>
      </w:r>
      <w:r w:rsidR="001A2B30" w:rsidRPr="008900C3">
        <w:rPr>
          <w:rFonts w:ascii="Times New Roman" w:hAnsi="Times New Roman"/>
          <w:color w:val="767171"/>
          <w:sz w:val="24"/>
          <w:szCs w:val="24"/>
          <w:lang w:val="es-DO"/>
        </w:rPr>
        <w:t xml:space="preserve"> inducciones para personal de nuevo ingreso a un total </w:t>
      </w:r>
      <w:r w:rsidR="001A2B30" w:rsidRPr="009208AC">
        <w:rPr>
          <w:rFonts w:ascii="Times New Roman" w:hAnsi="Times New Roman"/>
          <w:color w:val="767171"/>
          <w:sz w:val="24"/>
          <w:szCs w:val="24"/>
          <w:lang w:val="es-DO"/>
        </w:rPr>
        <w:t xml:space="preserve">de </w:t>
      </w:r>
      <w:r w:rsidR="006E7A4F" w:rsidRPr="009208AC">
        <w:rPr>
          <w:rFonts w:ascii="Times New Roman" w:hAnsi="Times New Roman"/>
          <w:color w:val="767171"/>
          <w:sz w:val="24"/>
          <w:szCs w:val="24"/>
          <w:lang w:val="es-DO"/>
        </w:rPr>
        <w:t>16</w:t>
      </w:r>
      <w:r w:rsidR="001A2B30" w:rsidRPr="009208AC">
        <w:rPr>
          <w:rFonts w:ascii="Times New Roman" w:hAnsi="Times New Roman"/>
          <w:color w:val="767171"/>
          <w:sz w:val="24"/>
          <w:szCs w:val="24"/>
          <w:lang w:val="es-DO"/>
        </w:rPr>
        <w:t>3</w:t>
      </w:r>
      <w:r w:rsidR="001A2B30" w:rsidRPr="008900C3">
        <w:rPr>
          <w:rFonts w:ascii="Times New Roman" w:hAnsi="Times New Roman"/>
          <w:color w:val="767171"/>
          <w:sz w:val="24"/>
          <w:szCs w:val="24"/>
          <w:lang w:val="es-DO"/>
        </w:rPr>
        <w:t xml:space="preserve"> servidores.</w:t>
      </w:r>
    </w:p>
    <w:p w14:paraId="34E07A90" w14:textId="77777777" w:rsidR="001A2B30" w:rsidRDefault="001A2B30" w:rsidP="001A2B30">
      <w:pPr>
        <w:pStyle w:val="Prrafodelista"/>
        <w:spacing w:after="0" w:line="360" w:lineRule="auto"/>
        <w:ind w:left="360"/>
        <w:jc w:val="both"/>
        <w:rPr>
          <w:rFonts w:ascii="Times New Roman" w:hAnsi="Times New Roman"/>
          <w:color w:val="767171"/>
          <w:sz w:val="24"/>
          <w:szCs w:val="24"/>
          <w:lang w:val="es-DO"/>
        </w:rPr>
      </w:pPr>
    </w:p>
    <w:p w14:paraId="1F4E3275" w14:textId="16AD7B5C" w:rsidR="00A941CD" w:rsidRPr="00A941CD" w:rsidRDefault="00A941CD" w:rsidP="001A2B30">
      <w:pPr>
        <w:pStyle w:val="Prrafodelista"/>
        <w:spacing w:after="0" w:line="360" w:lineRule="auto"/>
        <w:ind w:left="360"/>
        <w:jc w:val="both"/>
        <w:rPr>
          <w:rFonts w:ascii="Times New Roman" w:hAnsi="Times New Roman"/>
          <w:b/>
          <w:color w:val="767171"/>
          <w:sz w:val="24"/>
          <w:szCs w:val="24"/>
          <w:lang w:val="es-DO"/>
        </w:rPr>
      </w:pPr>
      <w:r w:rsidRPr="00A941CD">
        <w:rPr>
          <w:rFonts w:ascii="Times New Roman" w:hAnsi="Times New Roman"/>
          <w:b/>
          <w:color w:val="767171"/>
          <w:sz w:val="24"/>
          <w:szCs w:val="24"/>
          <w:lang w:val="es-DO"/>
        </w:rPr>
        <w:t>Capacitación</w:t>
      </w:r>
    </w:p>
    <w:p w14:paraId="22CAA75A" w14:textId="5BCB9A35" w:rsidR="001A2B30" w:rsidRPr="008900C3" w:rsidRDefault="001A2B30" w:rsidP="00496A15">
      <w:pPr>
        <w:pStyle w:val="Prrafodelista"/>
        <w:spacing w:after="0" w:line="360" w:lineRule="auto"/>
        <w:ind w:left="360"/>
        <w:jc w:val="both"/>
        <w:rPr>
          <w:rFonts w:ascii="Times New Roman" w:hAnsi="Times New Roman"/>
          <w:b/>
          <w:color w:val="767171"/>
          <w:sz w:val="24"/>
          <w:szCs w:val="24"/>
          <w:lang w:val="es-DO"/>
        </w:rPr>
      </w:pPr>
      <w:r w:rsidRPr="008900C3">
        <w:rPr>
          <w:rFonts w:ascii="Times New Roman" w:hAnsi="Times New Roman"/>
          <w:color w:val="767171"/>
          <w:sz w:val="24"/>
          <w:szCs w:val="24"/>
          <w:lang w:val="es-DO"/>
        </w:rPr>
        <w:t xml:space="preserve">A partir del Plan de Capacitación enviado el mes de enero del año en curso, aprobado por el Instituto Nacional de Administración Pública (INAP) y cargado al Sistema de Monitoreo de la Administración Pública (SISMAP), se han realizado en este </w:t>
      </w:r>
      <w:r w:rsidR="00E453FC" w:rsidRPr="008900C3">
        <w:rPr>
          <w:rFonts w:ascii="Times New Roman" w:hAnsi="Times New Roman"/>
          <w:color w:val="767171"/>
          <w:sz w:val="24"/>
          <w:szCs w:val="24"/>
          <w:lang w:val="es-DO"/>
        </w:rPr>
        <w:t xml:space="preserve">año </w:t>
      </w:r>
      <w:r w:rsidRPr="008900C3">
        <w:rPr>
          <w:rFonts w:ascii="Times New Roman" w:hAnsi="Times New Roman"/>
          <w:color w:val="767171"/>
          <w:sz w:val="24"/>
          <w:szCs w:val="24"/>
          <w:lang w:val="es-DO"/>
        </w:rPr>
        <w:t xml:space="preserve">unas </w:t>
      </w:r>
      <w:r w:rsidR="00502312" w:rsidRPr="009208AC">
        <w:rPr>
          <w:rFonts w:ascii="Times New Roman" w:hAnsi="Times New Roman"/>
          <w:color w:val="767171"/>
          <w:sz w:val="24"/>
          <w:szCs w:val="24"/>
          <w:lang w:val="es-DO"/>
        </w:rPr>
        <w:t>22</w:t>
      </w:r>
      <w:r w:rsidR="009208AC">
        <w:rPr>
          <w:rFonts w:ascii="Times New Roman" w:hAnsi="Times New Roman"/>
          <w:color w:val="767171"/>
          <w:sz w:val="24"/>
          <w:szCs w:val="24"/>
          <w:lang w:val="es-DO"/>
        </w:rPr>
        <w:t xml:space="preserve"> </w:t>
      </w:r>
      <w:r w:rsidRPr="009208AC">
        <w:rPr>
          <w:rFonts w:ascii="Times New Roman" w:hAnsi="Times New Roman"/>
          <w:color w:val="767171"/>
          <w:sz w:val="24"/>
          <w:szCs w:val="24"/>
          <w:lang w:val="es-DO"/>
        </w:rPr>
        <w:t xml:space="preserve">actividades entre capacitaciones, charlas y conferencias dedicadas a los servidores, impactando así </w:t>
      </w:r>
      <w:r w:rsidR="00502312" w:rsidRPr="009208AC">
        <w:rPr>
          <w:rFonts w:ascii="Times New Roman" w:hAnsi="Times New Roman"/>
          <w:color w:val="767171"/>
          <w:sz w:val="24"/>
          <w:szCs w:val="24"/>
          <w:lang w:val="es-DO"/>
        </w:rPr>
        <w:t>530</w:t>
      </w:r>
      <w:r w:rsidR="00496A15" w:rsidRPr="008900C3">
        <w:rPr>
          <w:rFonts w:ascii="Times New Roman" w:hAnsi="Times New Roman"/>
          <w:b/>
          <w:color w:val="767171"/>
          <w:sz w:val="24"/>
          <w:szCs w:val="24"/>
          <w:lang w:val="es-DO"/>
        </w:rPr>
        <w:t xml:space="preserve"> </w:t>
      </w:r>
      <w:r w:rsidRPr="008900C3">
        <w:rPr>
          <w:rFonts w:ascii="Times New Roman" w:hAnsi="Times New Roman"/>
          <w:color w:val="767171"/>
          <w:sz w:val="24"/>
          <w:szCs w:val="24"/>
          <w:lang w:val="es-DO"/>
        </w:rPr>
        <w:t>empleados de la institución.</w:t>
      </w:r>
    </w:p>
    <w:p w14:paraId="5382F4A5" w14:textId="77777777" w:rsidR="001A2B30" w:rsidRPr="008900C3" w:rsidRDefault="001A2B30" w:rsidP="001A2B30">
      <w:pPr>
        <w:pStyle w:val="Prrafodelista"/>
        <w:spacing w:after="0" w:line="360" w:lineRule="auto"/>
        <w:ind w:left="360"/>
        <w:jc w:val="both"/>
        <w:rPr>
          <w:rFonts w:ascii="Times New Roman" w:hAnsi="Times New Roman"/>
          <w:color w:val="767171"/>
          <w:sz w:val="24"/>
          <w:szCs w:val="24"/>
          <w:lang w:val="es-DO"/>
        </w:rPr>
      </w:pPr>
    </w:p>
    <w:p w14:paraId="61F04CAF" w14:textId="2ACAA6D0" w:rsidR="001A2B30" w:rsidRPr="008900C3" w:rsidRDefault="001A2B30" w:rsidP="001A2B30">
      <w:pPr>
        <w:pStyle w:val="Prrafodelista"/>
        <w:spacing w:line="360" w:lineRule="auto"/>
        <w:ind w:left="360"/>
        <w:jc w:val="both"/>
        <w:rPr>
          <w:rFonts w:ascii="Times New Roman" w:hAnsi="Times New Roman"/>
          <w:color w:val="767171"/>
          <w:sz w:val="24"/>
          <w:szCs w:val="24"/>
          <w:lang w:val="es-DO"/>
        </w:rPr>
      </w:pPr>
      <w:r w:rsidRPr="008900C3">
        <w:rPr>
          <w:rFonts w:ascii="Times New Roman" w:hAnsi="Times New Roman"/>
          <w:color w:val="767171"/>
          <w:sz w:val="24"/>
          <w:szCs w:val="24"/>
          <w:lang w:val="es-DO"/>
        </w:rPr>
        <w:t>También hemos realizado talleres sobre el Seguro de Riesgos Labores y Prevención de Riesgos Laborales, dirigido a todo el personal de la institución, en coordinación con el Comité Mixto de Seguridad y Salud en el</w:t>
      </w:r>
      <w:r w:rsidR="00A941CD">
        <w:rPr>
          <w:rFonts w:ascii="Times New Roman" w:hAnsi="Times New Roman"/>
          <w:color w:val="767171"/>
          <w:sz w:val="24"/>
          <w:szCs w:val="24"/>
          <w:lang w:val="es-DO"/>
        </w:rPr>
        <w:t xml:space="preserve"> trabajo, durante el año</w:t>
      </w:r>
      <w:r w:rsidRPr="008900C3">
        <w:rPr>
          <w:rFonts w:ascii="Times New Roman" w:hAnsi="Times New Roman"/>
          <w:color w:val="767171"/>
          <w:sz w:val="24"/>
          <w:szCs w:val="24"/>
          <w:lang w:val="es-DO"/>
        </w:rPr>
        <w:t xml:space="preserve"> tuvimos el respaldo de Instituto Dominicano de Prevención y Protección de Riesgos Labores (IDOPPRIL).</w:t>
      </w:r>
    </w:p>
    <w:p w14:paraId="5ABAC13F" w14:textId="77777777" w:rsidR="001A2B30" w:rsidRDefault="001A2B30" w:rsidP="001A2B30">
      <w:pPr>
        <w:pStyle w:val="Prrafodelista"/>
        <w:spacing w:line="360" w:lineRule="auto"/>
        <w:ind w:left="360"/>
        <w:jc w:val="both"/>
        <w:rPr>
          <w:rFonts w:ascii="Times New Roman" w:hAnsi="Times New Roman"/>
          <w:color w:val="767171"/>
          <w:sz w:val="24"/>
          <w:szCs w:val="24"/>
          <w:lang w:val="es-DO"/>
        </w:rPr>
      </w:pPr>
      <w:r w:rsidRPr="008900C3">
        <w:rPr>
          <w:rFonts w:ascii="Times New Roman" w:hAnsi="Times New Roman"/>
          <w:color w:val="767171"/>
          <w:sz w:val="24"/>
          <w:szCs w:val="24"/>
          <w:lang w:val="es-DO"/>
        </w:rPr>
        <w:t>Con la finalidad de continuar con la prevención a la salud, hemos realizado dos operativos de toma de muestra de COVID -19, dirigido a todos nuestros colaboradores, en coordinación con el área de Salud Pública.</w:t>
      </w:r>
    </w:p>
    <w:p w14:paraId="5D7810EA" w14:textId="77777777" w:rsidR="00A941CD" w:rsidRDefault="00A941CD" w:rsidP="00A941CD">
      <w:pPr>
        <w:pStyle w:val="Prrafodelista"/>
        <w:spacing w:line="360" w:lineRule="auto"/>
        <w:ind w:left="360"/>
        <w:jc w:val="both"/>
        <w:rPr>
          <w:rFonts w:ascii="Times New Roman" w:hAnsi="Times New Roman"/>
          <w:color w:val="767171"/>
          <w:sz w:val="24"/>
          <w:szCs w:val="24"/>
          <w:lang w:val="es-DO"/>
        </w:rPr>
      </w:pPr>
    </w:p>
    <w:p w14:paraId="2477853B" w14:textId="626F93AC" w:rsidR="00A941CD" w:rsidRPr="00A941CD" w:rsidRDefault="00A941CD" w:rsidP="00A941CD">
      <w:pPr>
        <w:pStyle w:val="Prrafodelista"/>
        <w:spacing w:line="360" w:lineRule="auto"/>
        <w:ind w:left="360"/>
        <w:jc w:val="both"/>
        <w:rPr>
          <w:rFonts w:ascii="Times New Roman" w:hAnsi="Times New Roman"/>
          <w:b/>
          <w:color w:val="767171"/>
          <w:sz w:val="24"/>
          <w:szCs w:val="24"/>
          <w:lang w:val="es-DO"/>
        </w:rPr>
      </w:pPr>
      <w:r w:rsidRPr="00A941CD">
        <w:rPr>
          <w:rFonts w:ascii="Times New Roman" w:hAnsi="Times New Roman"/>
          <w:b/>
          <w:color w:val="767171"/>
          <w:sz w:val="24"/>
          <w:szCs w:val="24"/>
          <w:lang w:val="es-DO"/>
        </w:rPr>
        <w:t>Carrera Administrativa</w:t>
      </w:r>
    </w:p>
    <w:p w14:paraId="442342FA" w14:textId="77777777" w:rsidR="00A941CD" w:rsidRPr="00A941CD" w:rsidRDefault="00A941CD" w:rsidP="00A941CD">
      <w:pPr>
        <w:pStyle w:val="Prrafodelista"/>
        <w:spacing w:line="360" w:lineRule="auto"/>
        <w:ind w:left="360"/>
        <w:jc w:val="both"/>
        <w:rPr>
          <w:rFonts w:ascii="Times New Roman" w:hAnsi="Times New Roman"/>
          <w:color w:val="767171"/>
          <w:sz w:val="24"/>
          <w:szCs w:val="24"/>
          <w:lang w:val="es-DO"/>
        </w:rPr>
      </w:pPr>
      <w:r w:rsidRPr="00A941CD">
        <w:rPr>
          <w:rFonts w:ascii="Times New Roman" w:hAnsi="Times New Roman"/>
          <w:color w:val="767171"/>
          <w:sz w:val="24"/>
          <w:szCs w:val="24"/>
          <w:lang w:val="es-DO"/>
        </w:rPr>
        <w:t>Se realizaron un total de veinticinco (25) movimientos que incluyen los siguientes:</w:t>
      </w:r>
    </w:p>
    <w:p w14:paraId="4641B954" w14:textId="17CD37B5" w:rsidR="00A941CD" w:rsidRDefault="00A941CD" w:rsidP="00A941CD">
      <w:pPr>
        <w:pStyle w:val="Prrafodelista"/>
        <w:spacing w:line="360" w:lineRule="auto"/>
        <w:ind w:left="360"/>
        <w:jc w:val="both"/>
        <w:rPr>
          <w:rFonts w:ascii="Times New Roman" w:hAnsi="Times New Roman"/>
          <w:color w:val="767171"/>
          <w:sz w:val="24"/>
          <w:szCs w:val="24"/>
          <w:lang w:val="es-DO"/>
        </w:rPr>
      </w:pPr>
      <w:r w:rsidRPr="00A941CD">
        <w:rPr>
          <w:rFonts w:ascii="Times New Roman" w:hAnsi="Times New Roman"/>
          <w:color w:val="767171"/>
          <w:sz w:val="24"/>
          <w:szCs w:val="24"/>
          <w:lang w:val="es-DO"/>
        </w:rPr>
        <w:t>Una (1) comisión de servicios, una (1) promoción, seis (6) clasificaciones, diecisiete (17) exclusiones dentro de las cuales: once (11) fueron por pensión, tres (3) por renuncia, dos (2) por fallecimiento y una (1) por destitución.</w:t>
      </w:r>
    </w:p>
    <w:p w14:paraId="1CA36951" w14:textId="77777777" w:rsidR="00A941CD" w:rsidRDefault="00A941CD" w:rsidP="00A941CD">
      <w:pPr>
        <w:pStyle w:val="Prrafodelista"/>
        <w:spacing w:line="360" w:lineRule="auto"/>
        <w:ind w:left="360"/>
        <w:jc w:val="both"/>
        <w:rPr>
          <w:rFonts w:ascii="Times New Roman" w:hAnsi="Times New Roman"/>
          <w:color w:val="767171"/>
          <w:sz w:val="24"/>
          <w:szCs w:val="24"/>
          <w:lang w:val="es-DO"/>
        </w:rPr>
      </w:pPr>
    </w:p>
    <w:p w14:paraId="622DCF4D" w14:textId="6CAC6267" w:rsidR="00A941CD" w:rsidRPr="00A941CD" w:rsidRDefault="00A941CD" w:rsidP="00A941CD">
      <w:pPr>
        <w:pStyle w:val="Prrafodelista"/>
        <w:spacing w:line="360" w:lineRule="auto"/>
        <w:ind w:left="360"/>
        <w:jc w:val="both"/>
        <w:rPr>
          <w:rFonts w:ascii="Times New Roman" w:hAnsi="Times New Roman"/>
          <w:b/>
          <w:color w:val="767171"/>
          <w:sz w:val="24"/>
          <w:szCs w:val="24"/>
          <w:lang w:val="es-DO"/>
        </w:rPr>
      </w:pPr>
      <w:r w:rsidRPr="00A941CD">
        <w:rPr>
          <w:rFonts w:ascii="Times New Roman" w:hAnsi="Times New Roman"/>
          <w:b/>
          <w:color w:val="767171"/>
          <w:sz w:val="24"/>
          <w:szCs w:val="24"/>
          <w:lang w:val="es-DO"/>
        </w:rPr>
        <w:t>Desarrollo</w:t>
      </w:r>
    </w:p>
    <w:p w14:paraId="6C93D646" w14:textId="77777777" w:rsidR="00A941CD" w:rsidRPr="00A941CD" w:rsidRDefault="00A941CD" w:rsidP="00A941CD">
      <w:pPr>
        <w:pStyle w:val="Prrafodelista"/>
        <w:spacing w:line="360" w:lineRule="auto"/>
        <w:ind w:left="360"/>
        <w:jc w:val="both"/>
        <w:rPr>
          <w:rFonts w:ascii="Times New Roman" w:hAnsi="Times New Roman"/>
          <w:color w:val="767171"/>
          <w:sz w:val="24"/>
          <w:szCs w:val="24"/>
          <w:lang w:val="es-DO"/>
        </w:rPr>
      </w:pPr>
      <w:r w:rsidRPr="00A941CD">
        <w:rPr>
          <w:rFonts w:ascii="Times New Roman" w:hAnsi="Times New Roman"/>
          <w:color w:val="767171"/>
          <w:sz w:val="24"/>
          <w:szCs w:val="24"/>
          <w:lang w:val="es-DO"/>
        </w:rPr>
        <w:t xml:space="preserve">Se aplicó la encuesta de clima laboral el mes de mayo del 2021, tomando una muestra del universo de la población de doscientos noventa y cuatro servidores (294). </w:t>
      </w:r>
    </w:p>
    <w:p w14:paraId="7E9030D7" w14:textId="77777777" w:rsidR="00A941CD" w:rsidRPr="00A941CD" w:rsidRDefault="00A941CD" w:rsidP="00A941CD">
      <w:pPr>
        <w:pStyle w:val="Prrafodelista"/>
        <w:spacing w:line="360" w:lineRule="auto"/>
        <w:ind w:left="360"/>
        <w:jc w:val="both"/>
        <w:rPr>
          <w:rFonts w:ascii="Times New Roman" w:hAnsi="Times New Roman"/>
          <w:color w:val="767171"/>
          <w:sz w:val="24"/>
          <w:szCs w:val="24"/>
          <w:lang w:val="es-DO"/>
        </w:rPr>
      </w:pPr>
      <w:r w:rsidRPr="00A941CD">
        <w:rPr>
          <w:rFonts w:ascii="Times New Roman" w:hAnsi="Times New Roman"/>
          <w:color w:val="767171"/>
          <w:sz w:val="24"/>
          <w:szCs w:val="24"/>
          <w:lang w:val="es-DO"/>
        </w:rPr>
        <w:t>Elaboración del Plan de Mejora Institucional</w:t>
      </w:r>
    </w:p>
    <w:p w14:paraId="3B6E36EE" w14:textId="7CAE9A38" w:rsidR="00A941CD" w:rsidRPr="008900C3" w:rsidRDefault="00A941CD" w:rsidP="00A941CD">
      <w:pPr>
        <w:pStyle w:val="Prrafodelista"/>
        <w:spacing w:line="360" w:lineRule="auto"/>
        <w:ind w:left="360"/>
        <w:jc w:val="both"/>
        <w:rPr>
          <w:rFonts w:ascii="Times New Roman" w:hAnsi="Times New Roman"/>
          <w:color w:val="767171"/>
          <w:sz w:val="24"/>
          <w:szCs w:val="24"/>
          <w:lang w:val="es-DO"/>
        </w:rPr>
      </w:pPr>
      <w:r w:rsidRPr="00A941CD">
        <w:rPr>
          <w:rFonts w:ascii="Times New Roman" w:hAnsi="Times New Roman"/>
          <w:color w:val="767171"/>
          <w:sz w:val="24"/>
          <w:szCs w:val="24"/>
          <w:lang w:val="es-DO"/>
        </w:rPr>
        <w:lastRenderedPageBreak/>
        <w:t>El mes septiembre se elaboró el Plan de Mejora, con las participaciones de todas las áreas de incidencia, con el objetivo de aplicar las mejoras detectadas en la Encuesta de Clima Laboral, que se aplicó a los servidores de este ministerio, el mismo fue recibido y aprobado por el Ministerio de Administración Pública (MAP)., y actualmente está en ejecución.</w:t>
      </w:r>
    </w:p>
    <w:p w14:paraId="40D79395" w14:textId="77777777" w:rsidR="00CE0FE5" w:rsidRPr="008900C3" w:rsidRDefault="00CE0FE5" w:rsidP="00CE0FE5">
      <w:pPr>
        <w:pStyle w:val="Prrafodelista"/>
        <w:spacing w:after="0" w:line="360" w:lineRule="auto"/>
        <w:ind w:left="792"/>
        <w:rPr>
          <w:color w:val="767171"/>
          <w:szCs w:val="24"/>
          <w:lang w:val="es-DO"/>
        </w:rPr>
      </w:pPr>
    </w:p>
    <w:p w14:paraId="054C62F9" w14:textId="65C130AE" w:rsidR="00C5210C" w:rsidRPr="008900C3" w:rsidRDefault="00C5210C" w:rsidP="0003743B">
      <w:pPr>
        <w:pStyle w:val="TituloM2"/>
      </w:pPr>
      <w:bookmarkStart w:id="17" w:name="_Toc90922480"/>
      <w:r w:rsidRPr="008900C3">
        <w:t>Desempeño de los Procesos Jurídicos</w:t>
      </w:r>
      <w:bookmarkEnd w:id="17"/>
    </w:p>
    <w:p w14:paraId="785578A4" w14:textId="466BD54E" w:rsidR="00CE20C9" w:rsidRPr="008900C3" w:rsidRDefault="00CE20C9" w:rsidP="00CE20C9">
      <w:pPr>
        <w:pStyle w:val="Prrafodelista"/>
        <w:spacing w:after="0" w:line="360" w:lineRule="auto"/>
        <w:ind w:left="792"/>
        <w:jc w:val="both"/>
        <w:rPr>
          <w:rFonts w:ascii="Times New Roman" w:hAnsi="Times New Roman"/>
          <w:color w:val="767171"/>
          <w:sz w:val="24"/>
          <w:szCs w:val="24"/>
          <w:lang w:val="es-DO"/>
        </w:rPr>
      </w:pPr>
      <w:r w:rsidRPr="008900C3">
        <w:rPr>
          <w:rFonts w:ascii="Times New Roman" w:hAnsi="Times New Roman"/>
          <w:color w:val="767171"/>
          <w:sz w:val="24"/>
          <w:szCs w:val="24"/>
          <w:lang w:val="es-DO"/>
        </w:rPr>
        <w:t>En la Cons</w:t>
      </w:r>
      <w:r w:rsidR="009208AC">
        <w:rPr>
          <w:rFonts w:ascii="Times New Roman" w:hAnsi="Times New Roman"/>
          <w:color w:val="767171"/>
          <w:sz w:val="24"/>
          <w:szCs w:val="24"/>
          <w:lang w:val="es-DO"/>
        </w:rPr>
        <w:t xml:space="preserve">ultoría Jurídica se elaboraron </w:t>
      </w:r>
      <w:r w:rsidRPr="008900C3">
        <w:rPr>
          <w:rFonts w:ascii="Times New Roman" w:hAnsi="Times New Roman"/>
          <w:color w:val="767171"/>
          <w:sz w:val="24"/>
          <w:szCs w:val="24"/>
          <w:lang w:val="es-DO"/>
        </w:rPr>
        <w:t xml:space="preserve">treinta </w:t>
      </w:r>
      <w:r w:rsidRPr="009208AC">
        <w:rPr>
          <w:rFonts w:ascii="Times New Roman" w:hAnsi="Times New Roman"/>
          <w:color w:val="767171"/>
          <w:sz w:val="24"/>
          <w:szCs w:val="24"/>
          <w:lang w:val="es-DO"/>
        </w:rPr>
        <w:t xml:space="preserve">(30) escritos de defensa de los Recursos Contenciosos Administrativos interpuestos en contra del Ministerio de Trabajo; se elaboraron doscientos veintiocho (228) Contratos. </w:t>
      </w:r>
      <w:r w:rsidR="00734EE1" w:rsidRPr="009208AC">
        <w:rPr>
          <w:rFonts w:ascii="Times New Roman" w:hAnsi="Times New Roman"/>
          <w:color w:val="767171"/>
          <w:sz w:val="24"/>
          <w:szCs w:val="24"/>
          <w:lang w:val="es-DO"/>
        </w:rPr>
        <w:t>Asimismo, se elaboraron quince</w:t>
      </w:r>
      <w:r w:rsidRPr="009208AC">
        <w:rPr>
          <w:rFonts w:ascii="Times New Roman" w:hAnsi="Times New Roman"/>
          <w:color w:val="767171"/>
          <w:sz w:val="24"/>
          <w:szCs w:val="24"/>
          <w:lang w:val="es-DO"/>
        </w:rPr>
        <w:t xml:space="preserve"> (15) Resol</w:t>
      </w:r>
      <w:r w:rsidR="00734EE1" w:rsidRPr="009208AC">
        <w:rPr>
          <w:rFonts w:ascii="Times New Roman" w:hAnsi="Times New Roman"/>
          <w:color w:val="767171"/>
          <w:sz w:val="24"/>
          <w:szCs w:val="24"/>
          <w:lang w:val="es-DO"/>
        </w:rPr>
        <w:t>uciones, se emitieron treinta y seis</w:t>
      </w:r>
      <w:r w:rsidRPr="009208AC">
        <w:rPr>
          <w:rFonts w:ascii="Times New Roman" w:hAnsi="Times New Roman"/>
          <w:color w:val="767171"/>
          <w:sz w:val="24"/>
          <w:szCs w:val="24"/>
          <w:lang w:val="es-DO"/>
        </w:rPr>
        <w:t xml:space="preserve"> (36) opiniones Jurídicas, se realizaron </w:t>
      </w:r>
      <w:r w:rsidR="00734EE1" w:rsidRPr="009208AC">
        <w:rPr>
          <w:rFonts w:ascii="Times New Roman" w:hAnsi="Times New Roman"/>
          <w:color w:val="767171"/>
          <w:sz w:val="24"/>
          <w:szCs w:val="24"/>
          <w:lang w:val="es-DO"/>
        </w:rPr>
        <w:t>diecisiete</w:t>
      </w:r>
      <w:r w:rsidR="009208AC">
        <w:rPr>
          <w:rFonts w:ascii="Times New Roman" w:hAnsi="Times New Roman"/>
          <w:color w:val="767171"/>
          <w:sz w:val="24"/>
          <w:szCs w:val="24"/>
          <w:lang w:val="es-DO"/>
        </w:rPr>
        <w:t xml:space="preserve"> </w:t>
      </w:r>
      <w:r w:rsidRPr="009208AC">
        <w:rPr>
          <w:rFonts w:ascii="Times New Roman" w:hAnsi="Times New Roman"/>
          <w:color w:val="767171"/>
          <w:sz w:val="24"/>
          <w:szCs w:val="24"/>
          <w:lang w:val="es-DO"/>
        </w:rPr>
        <w:t>(17) sesiones del Comité de Compras y Contratacion</w:t>
      </w:r>
      <w:r w:rsidR="00734EE1" w:rsidRPr="009208AC">
        <w:rPr>
          <w:rFonts w:ascii="Times New Roman" w:hAnsi="Times New Roman"/>
          <w:color w:val="767171"/>
          <w:sz w:val="24"/>
          <w:szCs w:val="24"/>
          <w:lang w:val="es-DO"/>
        </w:rPr>
        <w:t>es, dieciséis</w:t>
      </w:r>
      <w:r w:rsidRPr="009208AC">
        <w:rPr>
          <w:rFonts w:ascii="Times New Roman" w:hAnsi="Times New Roman"/>
          <w:color w:val="767171"/>
          <w:sz w:val="24"/>
          <w:szCs w:val="24"/>
          <w:lang w:val="es-DO"/>
        </w:rPr>
        <w:t xml:space="preserve"> (16) actos de aguacil y representamos y defendimos </w:t>
      </w:r>
      <w:r w:rsidR="00734EE1" w:rsidRPr="009208AC">
        <w:rPr>
          <w:rFonts w:ascii="Times New Roman" w:hAnsi="Times New Roman"/>
          <w:color w:val="767171"/>
          <w:sz w:val="24"/>
          <w:szCs w:val="24"/>
          <w:lang w:val="es-DO"/>
        </w:rPr>
        <w:t>a la institución en veintiséis</w:t>
      </w:r>
      <w:r w:rsidRPr="009208AC">
        <w:rPr>
          <w:rFonts w:ascii="Times New Roman" w:hAnsi="Times New Roman"/>
          <w:color w:val="767171"/>
          <w:sz w:val="24"/>
          <w:szCs w:val="24"/>
          <w:lang w:val="es-DO"/>
        </w:rPr>
        <w:t xml:space="preserve"> (26) audiencias</w:t>
      </w:r>
      <w:r w:rsidRPr="008900C3">
        <w:rPr>
          <w:rFonts w:ascii="Times New Roman" w:hAnsi="Times New Roman"/>
          <w:color w:val="767171"/>
          <w:sz w:val="24"/>
          <w:szCs w:val="24"/>
          <w:lang w:val="es-DO"/>
        </w:rPr>
        <w:t xml:space="preserve"> en los diferentes tribunales, tanto contencioso administrativo como los tribunales ordinarios.</w:t>
      </w:r>
    </w:p>
    <w:p w14:paraId="02023094" w14:textId="77777777" w:rsidR="00CE20C9" w:rsidRPr="008900C3" w:rsidRDefault="00CE20C9" w:rsidP="00CE20C9">
      <w:pPr>
        <w:pStyle w:val="Prrafodelista"/>
        <w:spacing w:after="0" w:line="360" w:lineRule="auto"/>
        <w:ind w:left="792"/>
        <w:jc w:val="both"/>
        <w:rPr>
          <w:rFonts w:ascii="Times New Roman" w:hAnsi="Times New Roman"/>
          <w:color w:val="767171"/>
          <w:sz w:val="24"/>
          <w:szCs w:val="24"/>
          <w:lang w:val="es-DO"/>
        </w:rPr>
      </w:pPr>
    </w:p>
    <w:p w14:paraId="290E6121" w14:textId="77777777" w:rsidR="00CE20C9" w:rsidRPr="008900C3" w:rsidRDefault="00CE20C9" w:rsidP="00CE20C9">
      <w:pPr>
        <w:pStyle w:val="Prrafodelista"/>
        <w:spacing w:after="0" w:line="360" w:lineRule="auto"/>
        <w:ind w:left="792"/>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Convenios y Acuerdos Interinstitucionales:</w:t>
      </w:r>
    </w:p>
    <w:p w14:paraId="27B0EDC8" w14:textId="77777777" w:rsidR="00CE20C9" w:rsidRPr="008900C3" w:rsidRDefault="00CE20C9" w:rsidP="00CE20C9">
      <w:pPr>
        <w:pStyle w:val="Prrafodelista"/>
        <w:spacing w:after="0" w:line="360" w:lineRule="auto"/>
        <w:ind w:left="792"/>
        <w:jc w:val="both"/>
        <w:rPr>
          <w:rFonts w:ascii="Times New Roman" w:hAnsi="Times New Roman"/>
          <w:color w:val="767171"/>
          <w:sz w:val="24"/>
          <w:szCs w:val="24"/>
          <w:lang w:val="es-DO"/>
        </w:rPr>
      </w:pPr>
    </w:p>
    <w:p w14:paraId="499EE460" w14:textId="5DEF3B96" w:rsidR="00CE20C9" w:rsidRPr="008900C3" w:rsidRDefault="00CE20C9" w:rsidP="002D22BB">
      <w:pPr>
        <w:pStyle w:val="Prrafodelista"/>
        <w:numPr>
          <w:ilvl w:val="0"/>
          <w:numId w:val="1"/>
        </w:numPr>
        <w:tabs>
          <w:tab w:val="left" w:pos="993"/>
        </w:tabs>
        <w:spacing w:after="0" w:line="360" w:lineRule="auto"/>
        <w:jc w:val="both"/>
        <w:rPr>
          <w:rFonts w:ascii="Times New Roman" w:hAnsi="Times New Roman"/>
          <w:color w:val="767171"/>
          <w:sz w:val="24"/>
          <w:szCs w:val="24"/>
          <w:lang w:val="es-DO"/>
        </w:rPr>
      </w:pPr>
      <w:r w:rsidRPr="008900C3">
        <w:rPr>
          <w:rFonts w:ascii="Times New Roman" w:hAnsi="Times New Roman"/>
          <w:color w:val="767171"/>
          <w:sz w:val="24"/>
          <w:szCs w:val="24"/>
          <w:lang w:val="es-DO"/>
        </w:rPr>
        <w:t>Acuerdo interinstitucional entre el Ministerio de Trabajo y el centro de exportación e inversión de la República Dominicana (CEI-RD) “</w:t>
      </w:r>
      <w:proofErr w:type="spellStart"/>
      <w:r w:rsidRPr="008900C3">
        <w:rPr>
          <w:rFonts w:ascii="Times New Roman" w:hAnsi="Times New Roman"/>
          <w:color w:val="767171"/>
          <w:sz w:val="24"/>
          <w:szCs w:val="24"/>
          <w:lang w:val="es-DO"/>
        </w:rPr>
        <w:t>Prodominicana</w:t>
      </w:r>
      <w:proofErr w:type="spellEnd"/>
      <w:r w:rsidRPr="008900C3">
        <w:rPr>
          <w:rFonts w:ascii="Times New Roman" w:hAnsi="Times New Roman"/>
          <w:color w:val="767171"/>
          <w:sz w:val="24"/>
          <w:szCs w:val="24"/>
          <w:lang w:val="es-DO"/>
        </w:rPr>
        <w:t>”.</w:t>
      </w:r>
    </w:p>
    <w:p w14:paraId="6FAC2518" w14:textId="3DCDBEE9" w:rsidR="00CE20C9" w:rsidRPr="008900C3" w:rsidRDefault="00CE20C9" w:rsidP="002D22BB">
      <w:pPr>
        <w:pStyle w:val="Prrafodelista"/>
        <w:numPr>
          <w:ilvl w:val="0"/>
          <w:numId w:val="1"/>
        </w:numPr>
        <w:tabs>
          <w:tab w:val="left" w:pos="993"/>
        </w:tabs>
        <w:spacing w:after="0" w:line="360" w:lineRule="auto"/>
        <w:jc w:val="both"/>
        <w:rPr>
          <w:rFonts w:ascii="Times New Roman" w:hAnsi="Times New Roman"/>
          <w:color w:val="767171"/>
          <w:sz w:val="24"/>
          <w:szCs w:val="24"/>
          <w:lang w:val="es-DO"/>
        </w:rPr>
      </w:pPr>
      <w:r w:rsidRPr="008900C3">
        <w:rPr>
          <w:rFonts w:ascii="Times New Roman" w:hAnsi="Times New Roman"/>
          <w:color w:val="767171"/>
          <w:sz w:val="24"/>
          <w:szCs w:val="24"/>
          <w:lang w:val="es-DO"/>
        </w:rPr>
        <w:t>Acuerdo de cooperación interinstitucional con la oficina presidencial de tecnología de la información y comunicaciones (OPTIC)</w:t>
      </w:r>
    </w:p>
    <w:p w14:paraId="3A17EAFA" w14:textId="1921CD2F" w:rsidR="00CE20C9" w:rsidRPr="008900C3" w:rsidRDefault="00CE20C9" w:rsidP="002D22BB">
      <w:pPr>
        <w:pStyle w:val="Prrafodelista"/>
        <w:numPr>
          <w:ilvl w:val="0"/>
          <w:numId w:val="1"/>
        </w:numPr>
        <w:tabs>
          <w:tab w:val="left" w:pos="993"/>
        </w:tabs>
        <w:spacing w:after="0" w:line="360" w:lineRule="auto"/>
        <w:jc w:val="both"/>
        <w:rPr>
          <w:rFonts w:ascii="Times New Roman" w:hAnsi="Times New Roman"/>
          <w:color w:val="767171"/>
          <w:sz w:val="24"/>
          <w:szCs w:val="24"/>
          <w:lang w:val="es-DO"/>
        </w:rPr>
      </w:pPr>
      <w:r w:rsidRPr="008900C3">
        <w:rPr>
          <w:rFonts w:ascii="Times New Roman" w:hAnsi="Times New Roman"/>
          <w:color w:val="767171"/>
          <w:sz w:val="24"/>
          <w:szCs w:val="24"/>
          <w:lang w:val="es-DO"/>
        </w:rPr>
        <w:t>Acuerdo interinstitucional entre el ministerio de trabajo y la Cámara de Comercio y Producción de santo domingo.</w:t>
      </w:r>
    </w:p>
    <w:p w14:paraId="4E883F55" w14:textId="64F65752" w:rsidR="002D22BB" w:rsidRPr="008900C3" w:rsidRDefault="00CE20C9" w:rsidP="002D22BB">
      <w:pPr>
        <w:pStyle w:val="Prrafodelista"/>
        <w:numPr>
          <w:ilvl w:val="0"/>
          <w:numId w:val="1"/>
        </w:numPr>
        <w:tabs>
          <w:tab w:val="left" w:pos="993"/>
        </w:tabs>
        <w:spacing w:after="0" w:line="360" w:lineRule="auto"/>
        <w:jc w:val="both"/>
        <w:rPr>
          <w:rFonts w:ascii="Times New Roman" w:hAnsi="Times New Roman"/>
          <w:color w:val="767171"/>
          <w:sz w:val="24"/>
          <w:szCs w:val="24"/>
          <w:lang w:val="es-DO"/>
        </w:rPr>
      </w:pPr>
      <w:r w:rsidRPr="008900C3">
        <w:rPr>
          <w:rFonts w:ascii="Times New Roman" w:hAnsi="Times New Roman"/>
          <w:color w:val="767171"/>
          <w:sz w:val="24"/>
          <w:szCs w:val="24"/>
          <w:lang w:val="es-DO"/>
        </w:rPr>
        <w:t>Memorando de entendimiento para la adopción de políticas de VIH y SIDA en el lugar de trabajo  a ser suscrito entre el Ministerio de Trabajo y las empresas.</w:t>
      </w:r>
    </w:p>
    <w:p w14:paraId="038E1164" w14:textId="3D00E26F" w:rsidR="00405741" w:rsidRPr="008900C3" w:rsidRDefault="00405741" w:rsidP="002D22BB">
      <w:pPr>
        <w:pStyle w:val="Prrafodelista"/>
        <w:numPr>
          <w:ilvl w:val="0"/>
          <w:numId w:val="1"/>
        </w:numPr>
        <w:tabs>
          <w:tab w:val="left" w:pos="993"/>
        </w:tabs>
        <w:spacing w:after="0" w:line="360" w:lineRule="auto"/>
        <w:jc w:val="both"/>
        <w:rPr>
          <w:rFonts w:ascii="Times New Roman" w:hAnsi="Times New Roman"/>
          <w:color w:val="767171"/>
          <w:sz w:val="24"/>
          <w:szCs w:val="24"/>
          <w:lang w:val="es-DO"/>
        </w:rPr>
      </w:pPr>
      <w:r w:rsidRPr="008900C3">
        <w:rPr>
          <w:rFonts w:ascii="Times New Roman" w:hAnsi="Times New Roman"/>
          <w:color w:val="767171"/>
          <w:sz w:val="24"/>
          <w:szCs w:val="24"/>
          <w:lang w:val="es-DO"/>
        </w:rPr>
        <w:t>Carta de Intención para la suscripción del proyecto plan piloto migración laboral circular MT-Reino de España</w:t>
      </w:r>
      <w:r w:rsidR="002D22BB" w:rsidRPr="008900C3">
        <w:rPr>
          <w:rFonts w:ascii="Times New Roman" w:hAnsi="Times New Roman"/>
          <w:color w:val="767171"/>
          <w:sz w:val="24"/>
          <w:szCs w:val="24"/>
          <w:lang w:val="es-DO"/>
        </w:rPr>
        <w:t>.</w:t>
      </w:r>
    </w:p>
    <w:p w14:paraId="4D887E11" w14:textId="77777777" w:rsidR="00CE20C9" w:rsidRPr="008900C3" w:rsidRDefault="00CE20C9" w:rsidP="00CE20C9">
      <w:pPr>
        <w:pStyle w:val="Prrafodelista"/>
        <w:spacing w:after="0" w:line="360" w:lineRule="auto"/>
        <w:ind w:left="792"/>
        <w:jc w:val="both"/>
        <w:rPr>
          <w:rFonts w:ascii="Times New Roman" w:hAnsi="Times New Roman"/>
          <w:color w:val="767171"/>
          <w:sz w:val="24"/>
          <w:szCs w:val="24"/>
          <w:lang w:val="es-DO"/>
        </w:rPr>
      </w:pPr>
    </w:p>
    <w:p w14:paraId="5E7D96E3" w14:textId="0B925B09" w:rsidR="00C5210C" w:rsidRPr="008900C3" w:rsidRDefault="00C5210C" w:rsidP="0003743B">
      <w:pPr>
        <w:pStyle w:val="TituloM2"/>
        <w:ind w:left="0" w:firstLine="0"/>
      </w:pPr>
      <w:bookmarkStart w:id="18" w:name="_Toc90922481"/>
      <w:r w:rsidRPr="008900C3">
        <w:lastRenderedPageBreak/>
        <w:t>Desempeño de la Tecnología</w:t>
      </w:r>
      <w:bookmarkEnd w:id="18"/>
    </w:p>
    <w:p w14:paraId="17EF6847" w14:textId="54D49D85" w:rsidR="00A941CD" w:rsidRPr="00A941CD" w:rsidRDefault="00A941CD" w:rsidP="0003743B">
      <w:pPr>
        <w:pStyle w:val="Prrafodelista"/>
        <w:spacing w:after="0" w:line="360" w:lineRule="auto"/>
        <w:ind w:left="0"/>
        <w:rPr>
          <w:rFonts w:ascii="Times New Roman" w:hAnsi="Times New Roman"/>
          <w:b/>
          <w:color w:val="767171"/>
          <w:sz w:val="24"/>
          <w:szCs w:val="24"/>
          <w:lang w:val="es-DO"/>
        </w:rPr>
      </w:pPr>
      <w:r w:rsidRPr="00A941CD">
        <w:rPr>
          <w:rFonts w:ascii="Times New Roman" w:hAnsi="Times New Roman"/>
          <w:b/>
          <w:color w:val="767171"/>
          <w:sz w:val="24"/>
          <w:szCs w:val="24"/>
          <w:lang w:val="es-DO"/>
        </w:rPr>
        <w:t xml:space="preserve">Fondo de Asistencia Solidaria </w:t>
      </w:r>
      <w:r w:rsidR="007B6903">
        <w:rPr>
          <w:rFonts w:ascii="Times New Roman" w:hAnsi="Times New Roman"/>
          <w:b/>
          <w:color w:val="767171"/>
          <w:sz w:val="24"/>
          <w:szCs w:val="24"/>
          <w:lang w:val="es-DO"/>
        </w:rPr>
        <w:t xml:space="preserve">al Empleado (FASE 1 Extendido y </w:t>
      </w:r>
      <w:r w:rsidRPr="00A941CD">
        <w:rPr>
          <w:rFonts w:ascii="Times New Roman" w:hAnsi="Times New Roman"/>
          <w:b/>
          <w:color w:val="767171"/>
          <w:sz w:val="24"/>
          <w:szCs w:val="24"/>
          <w:lang w:val="es-DO"/>
        </w:rPr>
        <w:t>Fase Sector Turismo)</w:t>
      </w:r>
    </w:p>
    <w:p w14:paraId="2EE0AB5F" w14:textId="175B1412"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 xml:space="preserve">Es la extensión del programa creado para apoyar, de manera </w:t>
      </w:r>
      <w:r w:rsidR="007B6903" w:rsidRPr="007B6903">
        <w:rPr>
          <w:rFonts w:ascii="Times New Roman" w:hAnsi="Times New Roman"/>
          <w:color w:val="767171"/>
          <w:sz w:val="24"/>
          <w:szCs w:val="24"/>
          <w:lang w:val="es-DO"/>
        </w:rPr>
        <w:t xml:space="preserve">transitoria, a los trabajadores </w:t>
      </w:r>
      <w:r w:rsidRPr="007B6903">
        <w:rPr>
          <w:rFonts w:ascii="Times New Roman" w:hAnsi="Times New Roman"/>
          <w:color w:val="767171"/>
          <w:sz w:val="24"/>
          <w:szCs w:val="24"/>
          <w:lang w:val="es-DO"/>
        </w:rPr>
        <w:t>formales del sector privado con una transferencia monetaria, con el objetivo de</w:t>
      </w:r>
      <w:r w:rsidR="007B6903" w:rsidRP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contrarrestar los efectos económicos de las medidas tomadas para frenar el avance del</w:t>
      </w:r>
      <w:r w:rsidR="007B6903" w:rsidRP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COVID-19. Para estos fines fue desarrollada una plataforma que permitió a los empleadores</w:t>
      </w:r>
      <w:r w:rsidR="007B6903" w:rsidRP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registrar los trabajadores y las informaciones necesarias para que pudieran recibir el</w:t>
      </w:r>
      <w:r w:rsidR="007B6903" w:rsidRP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subsidio.</w:t>
      </w:r>
    </w:p>
    <w:p w14:paraId="0BF5D6FF" w14:textId="0F1010AA"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Para la nueva extensión se realizaron ajustes en el Módulo de FASE, para cumplir con el</w:t>
      </w:r>
      <w:r w:rsidR="007B6903" w:rsidRP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programa de FASE 1 Extendido, de acuerdo con el Decreto 742-20 y Fase Sector Turismo, de</w:t>
      </w:r>
      <w:r w:rsidR="007B6903" w:rsidRP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acuerdo con el Decreto 325-21.</w:t>
      </w:r>
    </w:p>
    <w:p w14:paraId="18CACCA6" w14:textId="487EAF7B" w:rsidR="00A941CD"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Se realizaron entrenamientos a grupos empresariales sobre la funcionalidad de la nueva</w:t>
      </w:r>
      <w:r w:rsidR="007B6903" w:rsidRP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modalidad de FASE.</w:t>
      </w:r>
    </w:p>
    <w:p w14:paraId="0375C177" w14:textId="77777777" w:rsidR="00FD59B0" w:rsidRPr="007B6903" w:rsidRDefault="00FD59B0" w:rsidP="0003743B">
      <w:pPr>
        <w:pStyle w:val="Prrafodelista"/>
        <w:spacing w:after="0" w:line="360" w:lineRule="auto"/>
        <w:ind w:left="0"/>
        <w:jc w:val="both"/>
        <w:rPr>
          <w:rFonts w:ascii="Times New Roman" w:hAnsi="Times New Roman"/>
          <w:color w:val="767171"/>
          <w:sz w:val="24"/>
          <w:szCs w:val="24"/>
          <w:lang w:val="es-DO"/>
        </w:rPr>
      </w:pPr>
    </w:p>
    <w:p w14:paraId="3719BE05" w14:textId="7D1E6957" w:rsidR="00A941CD" w:rsidRPr="007B6903" w:rsidRDefault="00A941CD" w:rsidP="0003743B">
      <w:pPr>
        <w:pStyle w:val="Prrafodelista"/>
        <w:spacing w:after="0" w:line="360" w:lineRule="auto"/>
        <w:ind w:left="0"/>
        <w:jc w:val="both"/>
        <w:rPr>
          <w:rFonts w:ascii="Times New Roman" w:hAnsi="Times New Roman"/>
          <w:b/>
          <w:color w:val="767171"/>
          <w:sz w:val="24"/>
          <w:szCs w:val="24"/>
          <w:lang w:val="es-DO"/>
        </w:rPr>
      </w:pPr>
      <w:r w:rsidRPr="007B6903">
        <w:rPr>
          <w:rFonts w:ascii="Times New Roman" w:hAnsi="Times New Roman"/>
          <w:b/>
          <w:color w:val="767171"/>
          <w:sz w:val="24"/>
          <w:szCs w:val="24"/>
          <w:lang w:val="es-DO"/>
        </w:rPr>
        <w:t>Diseño Portal República Dominicana Trabaja (RD Trabaja)</w:t>
      </w:r>
    </w:p>
    <w:p w14:paraId="7A690108" w14:textId="06DA583D"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Se diseñó el nuevo programa “República Dominicana Trabaja” que consiste en una bolsa de</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intermediación de empleo digital que permite a los trabajadores y empleadores tanto en el</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sector privado como público, identificar las necesidades que cada uno tiene a corto, mediano</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y largo plazo.</w:t>
      </w:r>
    </w:p>
    <w:p w14:paraId="6A090A5D" w14:textId="6C2BF479" w:rsidR="00A941CD"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Se realizó el nuevo diseño del portal web, así como los ajustes a la plataforma existente, permitiendo</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una mejor experiencia para el usuario.</w:t>
      </w:r>
    </w:p>
    <w:p w14:paraId="5CCB5765" w14:textId="77777777" w:rsidR="00FD59B0" w:rsidRPr="007B6903" w:rsidRDefault="00FD59B0" w:rsidP="0003743B">
      <w:pPr>
        <w:pStyle w:val="Prrafodelista"/>
        <w:spacing w:after="0" w:line="360" w:lineRule="auto"/>
        <w:ind w:left="0"/>
        <w:jc w:val="both"/>
        <w:rPr>
          <w:rFonts w:ascii="Times New Roman" w:hAnsi="Times New Roman"/>
          <w:color w:val="767171"/>
          <w:sz w:val="24"/>
          <w:szCs w:val="24"/>
          <w:lang w:val="es-DO"/>
        </w:rPr>
      </w:pPr>
    </w:p>
    <w:p w14:paraId="77DF8F83" w14:textId="5634A5C7" w:rsidR="00A941CD" w:rsidRPr="007B6903" w:rsidRDefault="00A941CD" w:rsidP="0003743B">
      <w:pPr>
        <w:pStyle w:val="Prrafodelista"/>
        <w:spacing w:after="0" w:line="360" w:lineRule="auto"/>
        <w:ind w:left="0"/>
        <w:jc w:val="both"/>
        <w:rPr>
          <w:rFonts w:ascii="Times New Roman" w:hAnsi="Times New Roman"/>
          <w:b/>
          <w:color w:val="767171"/>
          <w:sz w:val="24"/>
          <w:szCs w:val="24"/>
          <w:lang w:val="es-DO"/>
        </w:rPr>
      </w:pPr>
      <w:r w:rsidRPr="007B6903">
        <w:rPr>
          <w:rFonts w:ascii="Times New Roman" w:hAnsi="Times New Roman"/>
          <w:b/>
          <w:color w:val="767171"/>
          <w:sz w:val="24"/>
          <w:szCs w:val="24"/>
          <w:lang w:val="es-DO"/>
        </w:rPr>
        <w:t>Desarrollo del portal “Capacítate”</w:t>
      </w:r>
    </w:p>
    <w:p w14:paraId="1A4C46B9" w14:textId="0193F7FA" w:rsidR="00A941CD"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Se desarrolló una nueva plataforma de aprendizaje, donde se colocaron diversas</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capacitaciones de aplicaciones de Microsoft, las cuales son importantes para mejorar las</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habilidades de los profesionales que buscan superarse.</w:t>
      </w:r>
    </w:p>
    <w:p w14:paraId="7FE4B161" w14:textId="77777777" w:rsidR="00FD59B0" w:rsidRDefault="00FD59B0" w:rsidP="0003743B">
      <w:pPr>
        <w:pStyle w:val="Prrafodelista"/>
        <w:spacing w:after="0" w:line="360" w:lineRule="auto"/>
        <w:ind w:left="0"/>
        <w:jc w:val="both"/>
        <w:rPr>
          <w:rFonts w:ascii="Times New Roman" w:hAnsi="Times New Roman"/>
          <w:color w:val="767171"/>
          <w:sz w:val="24"/>
          <w:szCs w:val="24"/>
          <w:lang w:val="es-DO"/>
        </w:rPr>
      </w:pPr>
    </w:p>
    <w:p w14:paraId="15B992AD" w14:textId="77777777" w:rsidR="0003743B" w:rsidRDefault="0003743B" w:rsidP="0003743B">
      <w:pPr>
        <w:pStyle w:val="Prrafodelista"/>
        <w:spacing w:after="0" w:line="360" w:lineRule="auto"/>
        <w:ind w:left="0"/>
        <w:jc w:val="both"/>
        <w:rPr>
          <w:rFonts w:ascii="Times New Roman" w:hAnsi="Times New Roman"/>
          <w:color w:val="767171"/>
          <w:sz w:val="24"/>
          <w:szCs w:val="24"/>
          <w:lang w:val="es-DO"/>
        </w:rPr>
      </w:pPr>
    </w:p>
    <w:p w14:paraId="0B3CABC0" w14:textId="77777777" w:rsidR="0003743B" w:rsidRDefault="0003743B" w:rsidP="0003743B">
      <w:pPr>
        <w:pStyle w:val="Prrafodelista"/>
        <w:spacing w:after="0" w:line="360" w:lineRule="auto"/>
        <w:ind w:left="0"/>
        <w:jc w:val="both"/>
        <w:rPr>
          <w:rFonts w:ascii="Times New Roman" w:hAnsi="Times New Roman"/>
          <w:color w:val="767171"/>
          <w:sz w:val="24"/>
          <w:szCs w:val="24"/>
          <w:lang w:val="es-DO"/>
        </w:rPr>
      </w:pPr>
    </w:p>
    <w:p w14:paraId="6CDFAF1E" w14:textId="77777777" w:rsidR="0003743B" w:rsidRDefault="0003743B" w:rsidP="0003743B">
      <w:pPr>
        <w:pStyle w:val="Prrafodelista"/>
        <w:spacing w:after="0" w:line="360" w:lineRule="auto"/>
        <w:ind w:left="0"/>
        <w:jc w:val="both"/>
        <w:rPr>
          <w:rFonts w:ascii="Times New Roman" w:hAnsi="Times New Roman"/>
          <w:color w:val="767171"/>
          <w:sz w:val="24"/>
          <w:szCs w:val="24"/>
          <w:lang w:val="es-DO"/>
        </w:rPr>
      </w:pPr>
    </w:p>
    <w:p w14:paraId="5C4E0A28" w14:textId="77777777" w:rsidR="0003743B" w:rsidRPr="007B6903" w:rsidRDefault="0003743B" w:rsidP="0003743B">
      <w:pPr>
        <w:pStyle w:val="Prrafodelista"/>
        <w:spacing w:after="0" w:line="360" w:lineRule="auto"/>
        <w:ind w:left="0"/>
        <w:jc w:val="both"/>
        <w:rPr>
          <w:rFonts w:ascii="Times New Roman" w:hAnsi="Times New Roman"/>
          <w:color w:val="767171"/>
          <w:sz w:val="24"/>
          <w:szCs w:val="24"/>
          <w:lang w:val="es-DO"/>
        </w:rPr>
      </w:pPr>
    </w:p>
    <w:p w14:paraId="7B41EFF6" w14:textId="249CEFB7"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b/>
          <w:color w:val="767171"/>
          <w:sz w:val="24"/>
          <w:szCs w:val="24"/>
          <w:lang w:val="es-DO"/>
        </w:rPr>
        <w:lastRenderedPageBreak/>
        <w:t>Sistema de Certificaciones</w:t>
      </w:r>
    </w:p>
    <w:p w14:paraId="4C3AF258" w14:textId="4CBA844A"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Se inició el desarrollo del Sistema de Certificaciones, el cual permite al usuario realizar de</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manera electrónica, todo el proceso de solicitud y recibo de las certificaciones emitidas por</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las diferentes direcciones del Ministerio de Trabajo.</w:t>
      </w:r>
    </w:p>
    <w:p w14:paraId="60216DF0" w14:textId="4C4D8296"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Este sistema va a elevar la calidad de nuestros servicios, contribuyendo a una mayor</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satisfacción y transparencia en la gestión. Incluye las principales certificaciones emitidas al</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público en general desde las direcciones correspondientes:</w:t>
      </w:r>
    </w:p>
    <w:p w14:paraId="7D837ABB" w14:textId="5497A1E3" w:rsidR="00A941CD" w:rsidRPr="007B6903" w:rsidRDefault="00A941CD" w:rsidP="0003743B">
      <w:pPr>
        <w:pStyle w:val="Prrafodelista"/>
        <w:numPr>
          <w:ilvl w:val="0"/>
          <w:numId w:val="15"/>
        </w:numPr>
        <w:tabs>
          <w:tab w:val="left" w:pos="284"/>
        </w:tabs>
        <w:spacing w:after="0" w:line="360" w:lineRule="auto"/>
        <w:ind w:left="284" w:hanging="284"/>
        <w:jc w:val="both"/>
        <w:rPr>
          <w:rFonts w:ascii="Times New Roman" w:hAnsi="Times New Roman"/>
          <w:color w:val="767171"/>
          <w:sz w:val="24"/>
          <w:szCs w:val="24"/>
          <w:lang w:val="es-DO"/>
        </w:rPr>
      </w:pPr>
      <w:r w:rsidRPr="007B6903">
        <w:rPr>
          <w:rFonts w:ascii="Times New Roman" w:hAnsi="Times New Roman"/>
          <w:color w:val="767171"/>
          <w:sz w:val="24"/>
          <w:szCs w:val="24"/>
          <w:lang w:val="es-DO"/>
        </w:rPr>
        <w:t>Dirección General de Trabajo (DGT),</w:t>
      </w:r>
    </w:p>
    <w:p w14:paraId="38086360" w14:textId="6D1D0413" w:rsidR="00A941CD" w:rsidRPr="007B6903" w:rsidRDefault="00A941CD" w:rsidP="0003743B">
      <w:pPr>
        <w:pStyle w:val="Prrafodelista"/>
        <w:numPr>
          <w:ilvl w:val="0"/>
          <w:numId w:val="15"/>
        </w:numPr>
        <w:tabs>
          <w:tab w:val="left" w:pos="284"/>
        </w:tabs>
        <w:spacing w:after="0" w:line="360" w:lineRule="auto"/>
        <w:ind w:left="284" w:hanging="284"/>
        <w:jc w:val="both"/>
        <w:rPr>
          <w:rFonts w:ascii="Times New Roman" w:hAnsi="Times New Roman"/>
          <w:color w:val="767171"/>
          <w:sz w:val="24"/>
          <w:szCs w:val="24"/>
          <w:lang w:val="es-DO"/>
        </w:rPr>
      </w:pPr>
      <w:r w:rsidRPr="007B6903">
        <w:rPr>
          <w:rFonts w:ascii="Times New Roman" w:hAnsi="Times New Roman"/>
          <w:color w:val="767171"/>
          <w:sz w:val="24"/>
          <w:szCs w:val="24"/>
          <w:lang w:val="es-DO"/>
        </w:rPr>
        <w:t>Dirección General de Higiene y Seguridad Industrial (DGHSI)</w:t>
      </w:r>
    </w:p>
    <w:p w14:paraId="34D93510" w14:textId="596F4879" w:rsidR="00A941CD" w:rsidRPr="007B6903" w:rsidRDefault="00A941CD" w:rsidP="0003743B">
      <w:pPr>
        <w:pStyle w:val="Prrafodelista"/>
        <w:numPr>
          <w:ilvl w:val="0"/>
          <w:numId w:val="15"/>
        </w:numPr>
        <w:tabs>
          <w:tab w:val="left" w:pos="284"/>
        </w:tabs>
        <w:spacing w:after="0" w:line="360" w:lineRule="auto"/>
        <w:ind w:left="284" w:hanging="284"/>
        <w:jc w:val="both"/>
        <w:rPr>
          <w:rFonts w:ascii="Times New Roman" w:hAnsi="Times New Roman"/>
          <w:color w:val="767171"/>
          <w:sz w:val="24"/>
          <w:szCs w:val="24"/>
          <w:lang w:val="es-DO"/>
        </w:rPr>
      </w:pPr>
      <w:r w:rsidRPr="007B6903">
        <w:rPr>
          <w:rFonts w:ascii="Times New Roman" w:hAnsi="Times New Roman"/>
          <w:color w:val="767171"/>
          <w:sz w:val="24"/>
          <w:szCs w:val="24"/>
          <w:lang w:val="es-DO"/>
        </w:rPr>
        <w:t>Dirección General de Empleo (DGE).</w:t>
      </w:r>
    </w:p>
    <w:p w14:paraId="0BD582D4" w14:textId="77777777" w:rsidR="00A941CD" w:rsidRPr="007B6903" w:rsidRDefault="00A941CD" w:rsidP="0003743B">
      <w:pPr>
        <w:pStyle w:val="Prrafodelista"/>
        <w:tabs>
          <w:tab w:val="left" w:pos="284"/>
        </w:tabs>
        <w:spacing w:after="0" w:line="360" w:lineRule="auto"/>
        <w:ind w:left="284" w:hanging="284"/>
        <w:jc w:val="both"/>
        <w:rPr>
          <w:rFonts w:ascii="Times New Roman" w:hAnsi="Times New Roman"/>
          <w:color w:val="767171"/>
          <w:sz w:val="24"/>
          <w:szCs w:val="24"/>
          <w:lang w:val="es-DO"/>
        </w:rPr>
      </w:pPr>
      <w:r w:rsidRPr="007B6903">
        <w:rPr>
          <w:rFonts w:ascii="Times New Roman" w:hAnsi="Times New Roman"/>
          <w:color w:val="767171"/>
          <w:sz w:val="24"/>
          <w:szCs w:val="24"/>
          <w:lang w:val="es-DO"/>
        </w:rPr>
        <w:t>Algunos de sus beneficios son:</w:t>
      </w:r>
    </w:p>
    <w:p w14:paraId="7E04D9D2" w14:textId="5A7E6F74" w:rsidR="00A941CD" w:rsidRPr="007B6903" w:rsidRDefault="00A941CD" w:rsidP="0003743B">
      <w:pPr>
        <w:pStyle w:val="Prrafodelista"/>
        <w:numPr>
          <w:ilvl w:val="0"/>
          <w:numId w:val="16"/>
        </w:numPr>
        <w:tabs>
          <w:tab w:val="left" w:pos="284"/>
        </w:tabs>
        <w:spacing w:after="0" w:line="360" w:lineRule="auto"/>
        <w:ind w:left="284" w:hanging="284"/>
        <w:jc w:val="both"/>
        <w:rPr>
          <w:rFonts w:ascii="Times New Roman" w:hAnsi="Times New Roman"/>
          <w:color w:val="767171"/>
          <w:sz w:val="24"/>
          <w:szCs w:val="24"/>
          <w:lang w:val="es-DO"/>
        </w:rPr>
      </w:pPr>
      <w:r w:rsidRPr="007B6903">
        <w:rPr>
          <w:rFonts w:ascii="Times New Roman" w:hAnsi="Times New Roman"/>
          <w:color w:val="767171"/>
          <w:sz w:val="24"/>
          <w:szCs w:val="24"/>
          <w:lang w:val="es-DO"/>
        </w:rPr>
        <w:t>Incremento en la satisfacción de los solicitantes, al facili</w:t>
      </w:r>
      <w:r w:rsidR="007B6903">
        <w:rPr>
          <w:rFonts w:ascii="Times New Roman" w:hAnsi="Times New Roman"/>
          <w:color w:val="767171"/>
          <w:sz w:val="24"/>
          <w:szCs w:val="24"/>
          <w:lang w:val="es-DO"/>
        </w:rPr>
        <w:t xml:space="preserve">tar el acceso a las solicitudes </w:t>
      </w:r>
      <w:r w:rsidRPr="007B6903">
        <w:rPr>
          <w:rFonts w:ascii="Times New Roman" w:hAnsi="Times New Roman"/>
          <w:color w:val="767171"/>
          <w:sz w:val="24"/>
          <w:szCs w:val="24"/>
          <w:lang w:val="es-DO"/>
        </w:rPr>
        <w:t>de servicios ante el Ministerio de Trabajo.</w:t>
      </w:r>
    </w:p>
    <w:p w14:paraId="00FDEDD1" w14:textId="32367FB5" w:rsidR="00A941CD" w:rsidRPr="007B6903" w:rsidRDefault="00A941CD" w:rsidP="0003743B">
      <w:pPr>
        <w:pStyle w:val="Prrafodelista"/>
        <w:numPr>
          <w:ilvl w:val="0"/>
          <w:numId w:val="16"/>
        </w:numPr>
        <w:tabs>
          <w:tab w:val="left" w:pos="284"/>
        </w:tabs>
        <w:spacing w:after="0" w:line="360" w:lineRule="auto"/>
        <w:ind w:left="284" w:hanging="284"/>
        <w:jc w:val="both"/>
        <w:rPr>
          <w:rFonts w:ascii="Times New Roman" w:hAnsi="Times New Roman"/>
          <w:color w:val="767171"/>
          <w:sz w:val="24"/>
          <w:szCs w:val="24"/>
          <w:lang w:val="es-DO"/>
        </w:rPr>
      </w:pPr>
      <w:r w:rsidRPr="007B6903">
        <w:rPr>
          <w:rFonts w:ascii="Times New Roman" w:hAnsi="Times New Roman"/>
          <w:color w:val="767171"/>
          <w:sz w:val="24"/>
          <w:szCs w:val="24"/>
          <w:lang w:val="es-DO"/>
        </w:rPr>
        <w:t>Garantía en la entrega de nuestros servicios de manera efectiva y eficiente cuando el</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solicitante así lo necesite.</w:t>
      </w:r>
    </w:p>
    <w:p w14:paraId="289927C5" w14:textId="10EA789C" w:rsidR="00A941CD" w:rsidRPr="007B6903" w:rsidRDefault="00A941CD" w:rsidP="0003743B">
      <w:pPr>
        <w:pStyle w:val="Prrafodelista"/>
        <w:numPr>
          <w:ilvl w:val="0"/>
          <w:numId w:val="16"/>
        </w:numPr>
        <w:tabs>
          <w:tab w:val="left" w:pos="284"/>
        </w:tabs>
        <w:spacing w:after="0" w:line="360" w:lineRule="auto"/>
        <w:ind w:left="284" w:hanging="284"/>
        <w:jc w:val="both"/>
        <w:rPr>
          <w:rFonts w:ascii="Times New Roman" w:hAnsi="Times New Roman"/>
          <w:color w:val="767171"/>
          <w:sz w:val="24"/>
          <w:szCs w:val="24"/>
          <w:lang w:val="es-DO"/>
        </w:rPr>
      </w:pPr>
      <w:r w:rsidRPr="007B6903">
        <w:rPr>
          <w:rFonts w:ascii="Times New Roman" w:hAnsi="Times New Roman"/>
          <w:color w:val="767171"/>
          <w:sz w:val="24"/>
          <w:szCs w:val="24"/>
          <w:lang w:val="es-DO"/>
        </w:rPr>
        <w:t xml:space="preserve">Mejora en la percepción de los usuarios </w:t>
      </w:r>
      <w:r w:rsidR="007B6903">
        <w:rPr>
          <w:rFonts w:ascii="Times New Roman" w:hAnsi="Times New Roman"/>
          <w:color w:val="767171"/>
          <w:sz w:val="24"/>
          <w:szCs w:val="24"/>
          <w:lang w:val="es-DO"/>
        </w:rPr>
        <w:t xml:space="preserve">al ofrecer un servicio moderno, </w:t>
      </w:r>
      <w:r w:rsidRPr="007B6903">
        <w:rPr>
          <w:rFonts w:ascii="Times New Roman" w:hAnsi="Times New Roman"/>
          <w:color w:val="767171"/>
          <w:sz w:val="24"/>
          <w:szCs w:val="24"/>
          <w:lang w:val="es-DO"/>
        </w:rPr>
        <w:t>ágil y eficaz.</w:t>
      </w:r>
    </w:p>
    <w:p w14:paraId="4BBA3694" w14:textId="2F630962" w:rsidR="00A941CD" w:rsidRDefault="00A941CD" w:rsidP="0003743B">
      <w:pPr>
        <w:pStyle w:val="Prrafodelista"/>
        <w:numPr>
          <w:ilvl w:val="0"/>
          <w:numId w:val="16"/>
        </w:numPr>
        <w:tabs>
          <w:tab w:val="left" w:pos="284"/>
        </w:tabs>
        <w:spacing w:after="0" w:line="360" w:lineRule="auto"/>
        <w:ind w:left="284" w:hanging="284"/>
        <w:jc w:val="both"/>
        <w:rPr>
          <w:rFonts w:ascii="Times New Roman" w:hAnsi="Times New Roman"/>
          <w:color w:val="767171"/>
          <w:sz w:val="24"/>
          <w:szCs w:val="24"/>
          <w:lang w:val="es-DO"/>
        </w:rPr>
      </w:pPr>
      <w:r w:rsidRPr="007B6903">
        <w:rPr>
          <w:rFonts w:ascii="Times New Roman" w:hAnsi="Times New Roman"/>
          <w:color w:val="767171"/>
          <w:sz w:val="24"/>
          <w:szCs w:val="24"/>
          <w:lang w:val="es-DO"/>
        </w:rPr>
        <w:t>Mayor calidad en el servicio, brindando economía de tiempo, ahorro de dinero y</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esfuerzo</w:t>
      </w:r>
    </w:p>
    <w:p w14:paraId="4D6726F7" w14:textId="77777777" w:rsidR="00FD59B0" w:rsidRPr="00FD59B0" w:rsidRDefault="00FD59B0" w:rsidP="0003743B">
      <w:pPr>
        <w:spacing w:after="0" w:line="360" w:lineRule="auto"/>
        <w:jc w:val="both"/>
        <w:rPr>
          <w:color w:val="767171"/>
          <w:szCs w:val="24"/>
          <w:lang w:val="es-DO"/>
        </w:rPr>
      </w:pPr>
    </w:p>
    <w:p w14:paraId="41CCB11B" w14:textId="30B89107" w:rsidR="00A941CD" w:rsidRPr="007B6903" w:rsidRDefault="00A941CD" w:rsidP="0003743B">
      <w:pPr>
        <w:pStyle w:val="Prrafodelista"/>
        <w:spacing w:after="0" w:line="360" w:lineRule="auto"/>
        <w:ind w:left="0"/>
        <w:jc w:val="both"/>
        <w:rPr>
          <w:rFonts w:ascii="Times New Roman" w:hAnsi="Times New Roman"/>
          <w:b/>
          <w:color w:val="767171"/>
          <w:sz w:val="24"/>
          <w:szCs w:val="24"/>
          <w:lang w:val="es-DO"/>
        </w:rPr>
      </w:pPr>
      <w:r w:rsidRPr="007B6903">
        <w:rPr>
          <w:rFonts w:ascii="Times New Roman" w:hAnsi="Times New Roman"/>
          <w:b/>
          <w:color w:val="767171"/>
          <w:sz w:val="24"/>
          <w:szCs w:val="24"/>
          <w:lang w:val="es-DO"/>
        </w:rPr>
        <w:t>Desarrollo de la nueva versión del Sistema Integrado de Registros Laborales (SIRLA)</w:t>
      </w:r>
    </w:p>
    <w:p w14:paraId="73002A7B" w14:textId="1A4B3FAA"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Este sistema es para el uso del sector empleador del país, donde las Empresas pueden</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registrar los establecimientos y reportar sus trabajadores. La nueva versión del Sistema</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Integrado de Registros Laborales brinda considerables mejoras que buscan satisfacer las</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exigencias de sus usuarios.</w:t>
      </w:r>
    </w:p>
    <w:p w14:paraId="686AA352" w14:textId="77777777"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Pueden realizar las siguientes operaciones:</w:t>
      </w:r>
    </w:p>
    <w:p w14:paraId="5E087DB1" w14:textId="2F60384D" w:rsidR="00A941CD" w:rsidRPr="007B6903" w:rsidRDefault="00A941CD" w:rsidP="0003743B">
      <w:pPr>
        <w:pStyle w:val="Prrafodelista"/>
        <w:numPr>
          <w:ilvl w:val="0"/>
          <w:numId w:val="17"/>
        </w:numPr>
        <w:spacing w:after="0" w:line="360" w:lineRule="auto"/>
        <w:ind w:left="0" w:firstLine="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Registro de la Planilla de Personal Fijo (DGT-3)</w:t>
      </w:r>
    </w:p>
    <w:p w14:paraId="06CAE7A4" w14:textId="3A73581D" w:rsidR="00A941CD" w:rsidRPr="007B6903" w:rsidRDefault="00A941CD" w:rsidP="0003743B">
      <w:pPr>
        <w:pStyle w:val="Prrafodelista"/>
        <w:numPr>
          <w:ilvl w:val="0"/>
          <w:numId w:val="17"/>
        </w:numPr>
        <w:spacing w:after="0" w:line="360" w:lineRule="auto"/>
        <w:ind w:left="0" w:firstLine="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Cambios a la Planilla de Personal Fijo (DGT-4)</w:t>
      </w:r>
    </w:p>
    <w:p w14:paraId="3125271E" w14:textId="664D3190" w:rsidR="00A941CD" w:rsidRPr="007B6903" w:rsidRDefault="00A941CD" w:rsidP="0003743B">
      <w:pPr>
        <w:pStyle w:val="Prrafodelista"/>
        <w:numPr>
          <w:ilvl w:val="0"/>
          <w:numId w:val="17"/>
        </w:numPr>
        <w:spacing w:after="0" w:line="360" w:lineRule="auto"/>
        <w:ind w:left="0" w:firstLine="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 xml:space="preserve">Registro de Horas Extraordinarias (DGT-2), </w:t>
      </w:r>
    </w:p>
    <w:p w14:paraId="795A67A3" w14:textId="1EEF8850" w:rsidR="00A941CD" w:rsidRPr="007B6903" w:rsidRDefault="00A941CD" w:rsidP="0003743B">
      <w:pPr>
        <w:pStyle w:val="Prrafodelista"/>
        <w:numPr>
          <w:ilvl w:val="0"/>
          <w:numId w:val="17"/>
        </w:numPr>
        <w:spacing w:after="0" w:line="360" w:lineRule="auto"/>
        <w:ind w:left="0" w:firstLine="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Registro de Personal Móvil u Ocasional (DGT-5)</w:t>
      </w:r>
    </w:p>
    <w:p w14:paraId="1C46CBD5" w14:textId="019A7E65" w:rsidR="00A941CD" w:rsidRPr="007B6903" w:rsidRDefault="00A941CD" w:rsidP="0003743B">
      <w:pPr>
        <w:pStyle w:val="Prrafodelista"/>
        <w:numPr>
          <w:ilvl w:val="0"/>
          <w:numId w:val="17"/>
        </w:numPr>
        <w:spacing w:after="0" w:line="360" w:lineRule="auto"/>
        <w:ind w:left="0" w:firstLine="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Registro de Personal Estacional o de Temporada (DGT-11)</w:t>
      </w:r>
    </w:p>
    <w:p w14:paraId="63066858" w14:textId="55FA6250" w:rsidR="00A941CD" w:rsidRPr="007B6903" w:rsidRDefault="00A941CD" w:rsidP="0003743B">
      <w:pPr>
        <w:pStyle w:val="Prrafodelista"/>
        <w:numPr>
          <w:ilvl w:val="0"/>
          <w:numId w:val="17"/>
        </w:numPr>
        <w:spacing w:after="0" w:line="360" w:lineRule="auto"/>
        <w:ind w:left="0" w:firstLine="0"/>
        <w:jc w:val="both"/>
        <w:rPr>
          <w:rFonts w:ascii="Times New Roman" w:hAnsi="Times New Roman"/>
          <w:color w:val="767171"/>
          <w:sz w:val="24"/>
          <w:szCs w:val="24"/>
          <w:lang w:val="es-DO"/>
        </w:rPr>
      </w:pPr>
      <w:r w:rsidRPr="007B6903">
        <w:rPr>
          <w:rFonts w:ascii="Times New Roman" w:hAnsi="Times New Roman"/>
          <w:color w:val="767171"/>
          <w:sz w:val="24"/>
          <w:szCs w:val="24"/>
          <w:lang w:val="es-DO"/>
        </w:rPr>
        <w:lastRenderedPageBreak/>
        <w:t>Solicitud de Suspensión de los Efectos del Contrato de Trabajo (DGT-9)</w:t>
      </w:r>
    </w:p>
    <w:p w14:paraId="07DDDA21" w14:textId="53D60E96" w:rsidR="00A941CD" w:rsidRPr="007B6903" w:rsidRDefault="00A941CD" w:rsidP="0003743B">
      <w:pPr>
        <w:pStyle w:val="Prrafodelista"/>
        <w:numPr>
          <w:ilvl w:val="0"/>
          <w:numId w:val="17"/>
        </w:numPr>
        <w:spacing w:after="0" w:line="360" w:lineRule="auto"/>
        <w:ind w:left="0" w:firstLine="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Cese de Suspensión de los Efectos del Contrato de Trabajo (DGT-12)</w:t>
      </w:r>
    </w:p>
    <w:p w14:paraId="2BDD0544" w14:textId="51C9DE03" w:rsidR="00A941CD"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Actualmente está en la fase de valoración. Una revisión conjunta con las autoridades</w:t>
      </w:r>
      <w:r w:rsidR="00FD59B0">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correspondientes.</w:t>
      </w:r>
    </w:p>
    <w:p w14:paraId="485704FD" w14:textId="77777777" w:rsidR="00FD59B0" w:rsidRPr="007B6903" w:rsidRDefault="00FD59B0" w:rsidP="0003743B">
      <w:pPr>
        <w:pStyle w:val="Prrafodelista"/>
        <w:spacing w:after="0" w:line="360" w:lineRule="auto"/>
        <w:ind w:left="0"/>
        <w:jc w:val="both"/>
        <w:rPr>
          <w:rFonts w:ascii="Times New Roman" w:hAnsi="Times New Roman"/>
          <w:color w:val="767171"/>
          <w:sz w:val="24"/>
          <w:szCs w:val="24"/>
          <w:lang w:val="es-DO"/>
        </w:rPr>
      </w:pPr>
    </w:p>
    <w:p w14:paraId="591FD326" w14:textId="5505A35E"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b/>
          <w:color w:val="767171"/>
          <w:sz w:val="24"/>
          <w:szCs w:val="24"/>
          <w:lang w:val="es-DO"/>
        </w:rPr>
        <w:t>Desarrollo de la Consulta de Clasificación de Empresa</w:t>
      </w:r>
    </w:p>
    <w:p w14:paraId="7E0C1237" w14:textId="77777777" w:rsidR="00FD59B0"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Se desarrolló un módulo en la INTRANET para la Consulta de la Clasificación de Empresa, para</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dar cumplimiento a la Resolución 01/2021 de Salario Mínimo. En esta consulta se determina</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el tamaño de la empresa de acuerdo a las ventas brutas reportadas en la DGII y la cantidad</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de trabajadores registrados en el SIRLA. Esto contribuye a que los Inspectores de Trabajo y</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Representantes Locales puedan tener informaciones para realizar su gestión con mayor</w:t>
      </w:r>
      <w:r w:rsidR="007B6903">
        <w:rPr>
          <w:rFonts w:ascii="Times New Roman" w:hAnsi="Times New Roman"/>
          <w:color w:val="767171"/>
          <w:sz w:val="24"/>
          <w:szCs w:val="24"/>
          <w:lang w:val="es-DO"/>
        </w:rPr>
        <w:t xml:space="preserve"> </w:t>
      </w:r>
      <w:r w:rsidR="00FD59B0">
        <w:rPr>
          <w:rFonts w:ascii="Times New Roman" w:hAnsi="Times New Roman"/>
          <w:color w:val="767171"/>
          <w:sz w:val="24"/>
          <w:szCs w:val="24"/>
          <w:lang w:val="es-DO"/>
        </w:rPr>
        <w:t>eficiencia.</w:t>
      </w:r>
    </w:p>
    <w:p w14:paraId="678FC726" w14:textId="77777777" w:rsidR="00FD59B0" w:rsidRDefault="00FD59B0" w:rsidP="0003743B">
      <w:pPr>
        <w:pStyle w:val="Prrafodelista"/>
        <w:spacing w:after="0" w:line="360" w:lineRule="auto"/>
        <w:ind w:left="0"/>
        <w:jc w:val="both"/>
        <w:rPr>
          <w:rFonts w:ascii="Times New Roman" w:hAnsi="Times New Roman"/>
          <w:color w:val="767171"/>
          <w:sz w:val="24"/>
          <w:szCs w:val="24"/>
          <w:lang w:val="es-DO"/>
        </w:rPr>
      </w:pPr>
    </w:p>
    <w:p w14:paraId="1E37D750" w14:textId="3023C6D6" w:rsidR="00A941CD" w:rsidRPr="00FD59B0"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b/>
          <w:color w:val="767171"/>
          <w:sz w:val="24"/>
          <w:szCs w:val="24"/>
          <w:lang w:val="es-DO"/>
        </w:rPr>
        <w:t>Módulo de Suspensiones Laborales.</w:t>
      </w:r>
    </w:p>
    <w:p w14:paraId="23735C36" w14:textId="6922988A" w:rsidR="00A941CD"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Se desarrolló en la INTRANET el Módulo de Suspensiones Laborales, donde todas las</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Representaciones Locales pueden trabajar los informes que levantan, luego de verificar las</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solicitudes de Suspensión de los Efectos del Contrato de Trabajo (DGT-9), que realizan los</w:t>
      </w:r>
      <w:r w:rsidR="007B6903">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empleadores a través del SIRLA.</w:t>
      </w:r>
    </w:p>
    <w:p w14:paraId="6F42DD7E" w14:textId="77777777" w:rsidR="007B6903" w:rsidRPr="007B6903" w:rsidRDefault="007B6903" w:rsidP="0003743B">
      <w:pPr>
        <w:pStyle w:val="Prrafodelista"/>
        <w:spacing w:after="0" w:line="360" w:lineRule="auto"/>
        <w:ind w:left="0"/>
        <w:jc w:val="both"/>
        <w:rPr>
          <w:rFonts w:ascii="Times New Roman" w:hAnsi="Times New Roman"/>
          <w:color w:val="767171"/>
          <w:sz w:val="24"/>
          <w:szCs w:val="24"/>
          <w:lang w:val="es-DO"/>
        </w:rPr>
      </w:pPr>
    </w:p>
    <w:p w14:paraId="1BA55BE3" w14:textId="20EAA2C3" w:rsidR="00A941CD" w:rsidRPr="007B6903" w:rsidRDefault="00A941CD" w:rsidP="0003743B">
      <w:pPr>
        <w:pStyle w:val="Prrafodelista"/>
        <w:spacing w:after="0" w:line="360" w:lineRule="auto"/>
        <w:ind w:left="0"/>
        <w:jc w:val="both"/>
        <w:rPr>
          <w:rFonts w:ascii="Times New Roman" w:hAnsi="Times New Roman"/>
          <w:b/>
          <w:color w:val="767171"/>
          <w:sz w:val="24"/>
          <w:szCs w:val="24"/>
          <w:lang w:val="es-DO"/>
        </w:rPr>
      </w:pPr>
      <w:r w:rsidRPr="007B6903">
        <w:rPr>
          <w:rFonts w:ascii="Times New Roman" w:hAnsi="Times New Roman"/>
          <w:b/>
          <w:color w:val="767171"/>
          <w:sz w:val="24"/>
          <w:szCs w:val="24"/>
          <w:lang w:val="es-DO"/>
        </w:rPr>
        <w:t xml:space="preserve">Módulo de Impresión de </w:t>
      </w:r>
      <w:proofErr w:type="spellStart"/>
      <w:r w:rsidRPr="007B6903">
        <w:rPr>
          <w:rFonts w:ascii="Times New Roman" w:hAnsi="Times New Roman"/>
          <w:b/>
          <w:color w:val="767171"/>
          <w:sz w:val="24"/>
          <w:szCs w:val="24"/>
          <w:lang w:val="es-DO"/>
        </w:rPr>
        <w:t>Label</w:t>
      </w:r>
      <w:proofErr w:type="spellEnd"/>
      <w:r w:rsidRPr="007B6903">
        <w:rPr>
          <w:rFonts w:ascii="Times New Roman" w:hAnsi="Times New Roman"/>
          <w:b/>
          <w:color w:val="767171"/>
          <w:sz w:val="24"/>
          <w:szCs w:val="24"/>
          <w:lang w:val="es-DO"/>
        </w:rPr>
        <w:t xml:space="preserve"> de Activo Fijo.</w:t>
      </w:r>
    </w:p>
    <w:p w14:paraId="19E7DB2F" w14:textId="23E0EF92"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Desarrollamos un nuevo módulo en la INTRANET utilizado para la impresión de una etiqueta</w:t>
      </w:r>
      <w:r w:rsidR="00FD59B0">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identificativa de todos los activos del Ministerio de trabajo.</w:t>
      </w:r>
    </w:p>
    <w:p w14:paraId="6ED060D7" w14:textId="075384F7" w:rsidR="00A941CD" w:rsidRPr="007B6903"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b/>
          <w:color w:val="767171"/>
          <w:sz w:val="24"/>
          <w:szCs w:val="24"/>
          <w:lang w:val="es-DO"/>
        </w:rPr>
        <w:t>Sistema de Turnos</w:t>
      </w:r>
      <w:r w:rsidRPr="007B6903">
        <w:rPr>
          <w:rFonts w:ascii="Times New Roman" w:hAnsi="Times New Roman"/>
          <w:color w:val="767171"/>
          <w:sz w:val="24"/>
          <w:szCs w:val="24"/>
          <w:lang w:val="es-DO"/>
        </w:rPr>
        <w:t>.</w:t>
      </w:r>
    </w:p>
    <w:p w14:paraId="6C542C91" w14:textId="697C8D7A" w:rsidR="00CE0FE5" w:rsidRDefault="00A941CD" w:rsidP="0003743B">
      <w:pPr>
        <w:pStyle w:val="Prrafodelista"/>
        <w:spacing w:after="0" w:line="360" w:lineRule="auto"/>
        <w:ind w:left="0"/>
        <w:jc w:val="both"/>
        <w:rPr>
          <w:rFonts w:ascii="Times New Roman" w:hAnsi="Times New Roman"/>
          <w:color w:val="767171"/>
          <w:sz w:val="24"/>
          <w:szCs w:val="24"/>
          <w:lang w:val="es-DO"/>
        </w:rPr>
      </w:pPr>
      <w:r w:rsidRPr="007B6903">
        <w:rPr>
          <w:rFonts w:ascii="Times New Roman" w:hAnsi="Times New Roman"/>
          <w:color w:val="767171"/>
          <w:sz w:val="24"/>
          <w:szCs w:val="24"/>
          <w:lang w:val="es-DO"/>
        </w:rPr>
        <w:t>Se realizó el desarrollo de un módulo de atención al usuario dentro de la INTRANET con el</w:t>
      </w:r>
      <w:r w:rsidR="00FD59B0">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objetivo de facilitar y dinamizar el acceso a los servicios presenciales que ofrece el ministerio</w:t>
      </w:r>
      <w:r w:rsidR="00FD59B0">
        <w:rPr>
          <w:rFonts w:ascii="Times New Roman" w:hAnsi="Times New Roman"/>
          <w:color w:val="767171"/>
          <w:sz w:val="24"/>
          <w:szCs w:val="24"/>
          <w:lang w:val="es-DO"/>
        </w:rPr>
        <w:t xml:space="preserve"> </w:t>
      </w:r>
      <w:r w:rsidRPr="007B6903">
        <w:rPr>
          <w:rFonts w:ascii="Times New Roman" w:hAnsi="Times New Roman"/>
          <w:color w:val="767171"/>
          <w:sz w:val="24"/>
          <w:szCs w:val="24"/>
          <w:lang w:val="es-DO"/>
        </w:rPr>
        <w:t>en las áreas de Correspondencia y la Representación Local de Trabajo del Distrito Nacional.</w:t>
      </w:r>
    </w:p>
    <w:p w14:paraId="6A4C7070" w14:textId="77777777" w:rsidR="00FD59B0" w:rsidRPr="007B6903" w:rsidRDefault="00FD59B0" w:rsidP="0003743B">
      <w:pPr>
        <w:pStyle w:val="Prrafodelista"/>
        <w:spacing w:after="0" w:line="360" w:lineRule="auto"/>
        <w:ind w:left="0"/>
        <w:jc w:val="both"/>
        <w:rPr>
          <w:rFonts w:ascii="Times New Roman" w:hAnsi="Times New Roman"/>
          <w:color w:val="767171"/>
          <w:sz w:val="24"/>
          <w:szCs w:val="24"/>
          <w:lang w:val="es-DO"/>
        </w:rPr>
      </w:pPr>
    </w:p>
    <w:p w14:paraId="46851ECE" w14:textId="7ECDE6CA" w:rsidR="00C5210C" w:rsidRPr="008900C3" w:rsidRDefault="00C5210C" w:rsidP="0003743B">
      <w:pPr>
        <w:pStyle w:val="TituloM2"/>
        <w:ind w:left="0" w:firstLine="0"/>
      </w:pPr>
      <w:bookmarkStart w:id="19" w:name="_Toc90922482"/>
      <w:r w:rsidRPr="008900C3">
        <w:t>Desempeño</w:t>
      </w:r>
      <w:r w:rsidR="002601AF" w:rsidRPr="008900C3">
        <w:t xml:space="preserve"> del Sistema de Planificación y </w:t>
      </w:r>
      <w:r w:rsidRPr="008900C3">
        <w:t>Desarrollo Institucional</w:t>
      </w:r>
      <w:bookmarkEnd w:id="19"/>
    </w:p>
    <w:p w14:paraId="67E1C980" w14:textId="77777777" w:rsidR="00FD59B0" w:rsidRPr="00FD59B0" w:rsidRDefault="00FD59B0" w:rsidP="0003743B">
      <w:pPr>
        <w:pStyle w:val="Prrafodelista"/>
        <w:spacing w:after="0" w:line="360" w:lineRule="auto"/>
        <w:ind w:left="0"/>
        <w:jc w:val="both"/>
        <w:rPr>
          <w:rFonts w:ascii="Times New Roman" w:hAnsi="Times New Roman"/>
          <w:color w:val="767171"/>
          <w:sz w:val="24"/>
          <w:szCs w:val="24"/>
          <w:lang w:val="es-DO"/>
        </w:rPr>
      </w:pPr>
      <w:r w:rsidRPr="00FD59B0">
        <w:rPr>
          <w:rFonts w:ascii="Times New Roman" w:hAnsi="Times New Roman"/>
          <w:color w:val="767171"/>
          <w:sz w:val="24"/>
          <w:szCs w:val="24"/>
          <w:lang w:val="es-DO"/>
        </w:rPr>
        <w:t xml:space="preserve">El Ministerio de Trabajo en cumplimiento al mandato de la Ley No. 498-06 que crea el Sistema Nacional de Planificación e Inversión Pública y su Reglamento No. 493-07, tomando como punto de partida la Planificación Estratégica orientada a impulsar </w:t>
      </w:r>
    </w:p>
    <w:p w14:paraId="5BFC289D" w14:textId="77777777" w:rsidR="00FD59B0" w:rsidRPr="00FD59B0" w:rsidRDefault="00FD59B0" w:rsidP="0003743B">
      <w:pPr>
        <w:pStyle w:val="Prrafodelista"/>
        <w:spacing w:after="0" w:line="360" w:lineRule="auto"/>
        <w:ind w:left="0"/>
        <w:jc w:val="both"/>
        <w:rPr>
          <w:rFonts w:ascii="Times New Roman" w:hAnsi="Times New Roman"/>
          <w:color w:val="767171"/>
          <w:sz w:val="24"/>
          <w:szCs w:val="24"/>
          <w:lang w:val="es-DO"/>
        </w:rPr>
      </w:pPr>
      <w:r w:rsidRPr="00FD59B0">
        <w:rPr>
          <w:rFonts w:ascii="Times New Roman" w:hAnsi="Times New Roman"/>
          <w:color w:val="767171"/>
          <w:sz w:val="24"/>
          <w:szCs w:val="24"/>
          <w:lang w:val="es-DO"/>
        </w:rPr>
        <w:lastRenderedPageBreak/>
        <w:t>reformas institucionales, estructuras y procedimientos, adoptando un Sistema de Gestión Pública de Calidad y Recursos Humanos calificados, haciendo usos de nuevas tecnologías, que permita avanzar hacia esquemas más modernos de administración para el cumplimiento de los logros y resultados esperados en el PEI 2021-2024.</w:t>
      </w:r>
    </w:p>
    <w:p w14:paraId="73AEE533" w14:textId="77777777" w:rsidR="00FD59B0" w:rsidRPr="00FD59B0" w:rsidRDefault="00FD59B0" w:rsidP="0003743B">
      <w:pPr>
        <w:pStyle w:val="Prrafodelista"/>
        <w:spacing w:after="0" w:line="360" w:lineRule="auto"/>
        <w:ind w:left="0"/>
        <w:jc w:val="both"/>
        <w:rPr>
          <w:rFonts w:ascii="Times New Roman" w:hAnsi="Times New Roman"/>
          <w:color w:val="767171"/>
          <w:sz w:val="24"/>
          <w:szCs w:val="24"/>
          <w:lang w:val="es-DO"/>
        </w:rPr>
      </w:pPr>
    </w:p>
    <w:p w14:paraId="179BD163" w14:textId="77777777" w:rsidR="00FD59B0" w:rsidRPr="00FD59B0" w:rsidRDefault="00FD59B0" w:rsidP="0003743B">
      <w:pPr>
        <w:pStyle w:val="Prrafodelista"/>
        <w:spacing w:after="0" w:line="360" w:lineRule="auto"/>
        <w:ind w:left="0"/>
        <w:jc w:val="both"/>
        <w:rPr>
          <w:rFonts w:ascii="Times New Roman" w:hAnsi="Times New Roman"/>
          <w:b/>
          <w:color w:val="767171"/>
          <w:sz w:val="24"/>
          <w:szCs w:val="24"/>
          <w:lang w:val="es-DO"/>
        </w:rPr>
      </w:pPr>
      <w:r w:rsidRPr="00FD59B0">
        <w:rPr>
          <w:rFonts w:ascii="Times New Roman" w:hAnsi="Times New Roman"/>
          <w:b/>
          <w:color w:val="767171"/>
          <w:sz w:val="24"/>
          <w:szCs w:val="24"/>
          <w:lang w:val="es-DO"/>
        </w:rPr>
        <w:t>Logros alcanzados de la Dirección de Planificación y Desarrollo</w:t>
      </w:r>
    </w:p>
    <w:p w14:paraId="0D8E4DEA" w14:textId="7C9CC65B"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Formulación el Plan Estratégico Institucional 2021-2024.</w:t>
      </w:r>
    </w:p>
    <w:p w14:paraId="274FBE62" w14:textId="384C9CE0"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Actualización de la Estructura Programática Presupuestaria.</w:t>
      </w:r>
    </w:p>
    <w:p w14:paraId="39478E2B" w14:textId="06FE00F5"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Formulación del Presupuesto orientado a Resultados 2022</w:t>
      </w:r>
    </w:p>
    <w:p w14:paraId="0925D5ED" w14:textId="54DB06C0"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Formulación del prepuesto institucional 2022</w:t>
      </w:r>
    </w:p>
    <w:p w14:paraId="0B8C9175" w14:textId="77F0C11B"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Formulación de los Planes Operativos 2022 del Ministerio de Trabajo</w:t>
      </w:r>
    </w:p>
    <w:p w14:paraId="2AB4FD5D" w14:textId="48B58CA8"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Pr>
          <w:rFonts w:ascii="Times New Roman" w:hAnsi="Times New Roman"/>
          <w:color w:val="767171"/>
          <w:sz w:val="24"/>
          <w:szCs w:val="24"/>
          <w:lang w:val="es-DO"/>
        </w:rPr>
        <w:t>Actualización de 58</w:t>
      </w:r>
      <w:r w:rsidRPr="00FD59B0">
        <w:rPr>
          <w:rFonts w:ascii="Times New Roman" w:hAnsi="Times New Roman"/>
          <w:color w:val="767171"/>
          <w:sz w:val="24"/>
          <w:szCs w:val="24"/>
          <w:lang w:val="es-DO"/>
        </w:rPr>
        <w:t xml:space="preserve"> procedimientos institucionales, involucrando las siguientes áreas: Recursos Humanos, Dirección Financiero, Dirección Administrativa, Dirección de Tecnología de la Información, Correspondencia y Archivo, Dirección General de Trabajo, Dirección General de Empleo.</w:t>
      </w:r>
    </w:p>
    <w:p w14:paraId="7C6893AD" w14:textId="762AD1BC"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Elaboración de 6 Informes de estadísticas laborales (4 trimestral)</w:t>
      </w:r>
      <w:r w:rsidR="00223C22">
        <w:rPr>
          <w:rFonts w:ascii="Times New Roman" w:hAnsi="Times New Roman"/>
          <w:color w:val="767171"/>
          <w:sz w:val="24"/>
          <w:szCs w:val="24"/>
          <w:lang w:val="es-DO"/>
        </w:rPr>
        <w:t>.</w:t>
      </w:r>
    </w:p>
    <w:p w14:paraId="52F64B35" w14:textId="6C2D350B"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Formulación  de 4 propuestas de asistencia técnicas en los siguientes temas: Seguridad Social, Migraciones Laborales, Inclusión Social y Seguro por desempleo, de las cuales son las siguientes: Atención Primaria, Seguro por Desempleo, Régimen subsidiado-contributivo, Gestión de Migración  en General y su integración y particularidad de los trabajadores altamente calificados.</w:t>
      </w:r>
    </w:p>
    <w:p w14:paraId="4DB017BB" w14:textId="1D58D1C5"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Se elaboró la Matriz de Ideas de Proyectos de Inversión Pública  del Ministerio de Trabajo, conteniendo  36 ideas de proyectos, para fines de ser incluido en  el Plan Nacional Plurianual de Inversión Pública 2021-2024 (PNPIP) y remitido al Ministerio de Economía Planificación y Desarrollo (</w:t>
      </w:r>
      <w:proofErr w:type="spellStart"/>
      <w:r w:rsidRPr="00FD59B0">
        <w:rPr>
          <w:rFonts w:ascii="Times New Roman" w:hAnsi="Times New Roman"/>
          <w:color w:val="767171"/>
          <w:sz w:val="24"/>
          <w:szCs w:val="24"/>
          <w:lang w:val="es-DO"/>
        </w:rPr>
        <w:t>MEPyD</w:t>
      </w:r>
      <w:proofErr w:type="spellEnd"/>
      <w:r w:rsidRPr="00FD59B0">
        <w:rPr>
          <w:rFonts w:ascii="Times New Roman" w:hAnsi="Times New Roman"/>
          <w:color w:val="767171"/>
          <w:sz w:val="24"/>
          <w:szCs w:val="24"/>
          <w:lang w:val="es-DO"/>
        </w:rPr>
        <w:t>).</w:t>
      </w:r>
    </w:p>
    <w:p w14:paraId="778B34DA" w14:textId="73744642" w:rsidR="00FD59B0" w:rsidRPr="00FD59B0" w:rsidRDefault="00FD59B0" w:rsidP="0003743B">
      <w:pPr>
        <w:pStyle w:val="Prrafodelista"/>
        <w:numPr>
          <w:ilvl w:val="0"/>
          <w:numId w:val="18"/>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Formulación de 6 proyectos de inversión pública priorizados de los cuales son los siguientes:</w:t>
      </w:r>
    </w:p>
    <w:p w14:paraId="327779D2" w14:textId="6F24293F" w:rsidR="00FD59B0" w:rsidRPr="00FD59B0" w:rsidRDefault="00FD59B0" w:rsidP="0003743B">
      <w:pPr>
        <w:pStyle w:val="Prrafodelista"/>
        <w:numPr>
          <w:ilvl w:val="1"/>
          <w:numId w:val="20"/>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Apoyo al Sistema Flexible  de Empleo RD Trabaja.</w:t>
      </w:r>
    </w:p>
    <w:p w14:paraId="2C89330C" w14:textId="5890ADF3" w:rsidR="00FD59B0" w:rsidRPr="00FD59B0" w:rsidRDefault="00FD59B0" w:rsidP="0003743B">
      <w:pPr>
        <w:pStyle w:val="Prrafodelista"/>
        <w:numPr>
          <w:ilvl w:val="1"/>
          <w:numId w:val="20"/>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Construcción Infraestructura de las Representaciones Locales de Trabajo y Oficinas Territoriales de Empleo bajo un Modelo Único a nivel Nacional.</w:t>
      </w:r>
    </w:p>
    <w:p w14:paraId="26783152" w14:textId="187B5781" w:rsidR="00FD59B0" w:rsidRPr="00FD59B0" w:rsidRDefault="00FD59B0" w:rsidP="0003743B">
      <w:pPr>
        <w:pStyle w:val="Prrafodelista"/>
        <w:numPr>
          <w:ilvl w:val="1"/>
          <w:numId w:val="20"/>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lastRenderedPageBreak/>
        <w:t>Nacionalización de la Mano de Obra de los Sectores Construcción y Bananeros de la República Dominicana.</w:t>
      </w:r>
    </w:p>
    <w:p w14:paraId="6C08E815" w14:textId="3449F74B" w:rsidR="00FD59B0" w:rsidRPr="00FD59B0" w:rsidRDefault="00FD59B0" w:rsidP="0003743B">
      <w:pPr>
        <w:pStyle w:val="Prrafodelista"/>
        <w:numPr>
          <w:ilvl w:val="1"/>
          <w:numId w:val="20"/>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 xml:space="preserve">Apoyo a la Formalización de </w:t>
      </w:r>
      <w:proofErr w:type="spellStart"/>
      <w:r w:rsidRPr="00FD59B0">
        <w:rPr>
          <w:rFonts w:ascii="Times New Roman" w:hAnsi="Times New Roman"/>
          <w:color w:val="767171"/>
          <w:sz w:val="24"/>
          <w:szCs w:val="24"/>
          <w:lang w:val="es-DO"/>
        </w:rPr>
        <w:t>MIPyMES</w:t>
      </w:r>
      <w:proofErr w:type="spellEnd"/>
      <w:r w:rsidRPr="00FD59B0">
        <w:rPr>
          <w:rFonts w:ascii="Times New Roman" w:hAnsi="Times New Roman"/>
          <w:color w:val="767171"/>
          <w:sz w:val="24"/>
          <w:szCs w:val="24"/>
          <w:lang w:val="es-DO"/>
        </w:rPr>
        <w:t xml:space="preserve"> Comerciales y de Servicios para mejorar el acceso de los trabajadores a la Seguridad Social.</w:t>
      </w:r>
    </w:p>
    <w:p w14:paraId="2CBC70E8" w14:textId="138D5ECC" w:rsidR="00FD59B0" w:rsidRPr="00FD59B0" w:rsidRDefault="00FD59B0" w:rsidP="0003743B">
      <w:pPr>
        <w:pStyle w:val="Prrafodelista"/>
        <w:numPr>
          <w:ilvl w:val="1"/>
          <w:numId w:val="20"/>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Apoyo a la Inserción Laboral de la Red de sobrevivientes de Explotación Sexual Comercial y Trata a nivel nacional.</w:t>
      </w:r>
    </w:p>
    <w:p w14:paraId="13B71422" w14:textId="77777777" w:rsidR="00FD59B0" w:rsidRDefault="00FD59B0" w:rsidP="0003743B">
      <w:pPr>
        <w:pStyle w:val="Prrafodelista"/>
        <w:numPr>
          <w:ilvl w:val="1"/>
          <w:numId w:val="20"/>
        </w:numPr>
        <w:tabs>
          <w:tab w:val="left" w:pos="284"/>
        </w:tabs>
        <w:spacing w:after="0" w:line="360" w:lineRule="auto"/>
        <w:ind w:left="284" w:hanging="284"/>
        <w:jc w:val="both"/>
        <w:rPr>
          <w:rFonts w:ascii="Times New Roman" w:hAnsi="Times New Roman"/>
          <w:color w:val="767171"/>
          <w:sz w:val="24"/>
          <w:szCs w:val="24"/>
          <w:lang w:val="es-DO"/>
        </w:rPr>
      </w:pPr>
      <w:r w:rsidRPr="00FD59B0">
        <w:rPr>
          <w:rFonts w:ascii="Times New Roman" w:hAnsi="Times New Roman"/>
          <w:color w:val="767171"/>
          <w:sz w:val="24"/>
          <w:szCs w:val="24"/>
          <w:lang w:val="es-DO"/>
        </w:rPr>
        <w:t>Fortalecimiento de las Capacidades del Ministerio de Trabajo de la República Dominicana en Estadísticas Laborales a partir de los Registros Administrativos II.</w:t>
      </w:r>
    </w:p>
    <w:p w14:paraId="1388E7F4" w14:textId="77777777" w:rsidR="001731BF" w:rsidRDefault="001731BF" w:rsidP="001731BF">
      <w:pPr>
        <w:autoSpaceDE w:val="0"/>
        <w:autoSpaceDN w:val="0"/>
        <w:adjustRightInd w:val="0"/>
        <w:spacing w:after="0" w:line="240" w:lineRule="auto"/>
        <w:rPr>
          <w:color w:val="767171"/>
          <w:szCs w:val="24"/>
          <w:lang w:val="es-DO"/>
        </w:rPr>
      </w:pPr>
    </w:p>
    <w:p w14:paraId="623F6A49" w14:textId="4566CB0F" w:rsidR="001731BF" w:rsidRPr="001731BF" w:rsidRDefault="001731BF" w:rsidP="001731BF">
      <w:pPr>
        <w:autoSpaceDE w:val="0"/>
        <w:autoSpaceDN w:val="0"/>
        <w:adjustRightInd w:val="0"/>
        <w:spacing w:after="0" w:line="240" w:lineRule="auto"/>
        <w:jc w:val="both"/>
        <w:rPr>
          <w:b/>
          <w:color w:val="767171"/>
          <w:szCs w:val="24"/>
          <w:lang w:val="es-DO"/>
        </w:rPr>
      </w:pPr>
      <w:r w:rsidRPr="001731BF">
        <w:rPr>
          <w:b/>
          <w:color w:val="767171"/>
          <w:szCs w:val="24"/>
          <w:lang w:val="es-DO"/>
        </w:rPr>
        <w:t>a) Resultados de las Normas Básicas de Control Interno (NOBACI)</w:t>
      </w:r>
    </w:p>
    <w:p w14:paraId="35DD6769" w14:textId="77777777" w:rsidR="001731BF" w:rsidRPr="001731BF" w:rsidRDefault="001731BF" w:rsidP="001731BF">
      <w:pPr>
        <w:autoSpaceDE w:val="0"/>
        <w:autoSpaceDN w:val="0"/>
        <w:adjustRightInd w:val="0"/>
        <w:spacing w:after="0" w:line="240" w:lineRule="auto"/>
        <w:jc w:val="both"/>
        <w:rPr>
          <w:color w:val="767171"/>
          <w:szCs w:val="24"/>
          <w:lang w:val="es-DO"/>
        </w:rPr>
      </w:pPr>
    </w:p>
    <w:p w14:paraId="09D4E869" w14:textId="17EDE979" w:rsidR="001731BF" w:rsidRPr="001731BF" w:rsidRDefault="001731BF" w:rsidP="001731BF">
      <w:pPr>
        <w:spacing w:line="360" w:lineRule="auto"/>
        <w:jc w:val="both"/>
        <w:rPr>
          <w:color w:val="767171"/>
          <w:szCs w:val="24"/>
          <w:lang w:val="es-DO"/>
        </w:rPr>
      </w:pPr>
      <w:r w:rsidRPr="001731BF">
        <w:rPr>
          <w:color w:val="767171"/>
          <w:szCs w:val="24"/>
          <w:lang w:val="es-DO"/>
        </w:rPr>
        <w:t xml:space="preserve">La NOBACI mostró un avance en el nivel de cumplimiento de </w:t>
      </w:r>
      <w:r>
        <w:rPr>
          <w:color w:val="767171"/>
          <w:szCs w:val="24"/>
          <w:lang w:val="es-DO"/>
        </w:rPr>
        <w:t>58.07</w:t>
      </w:r>
      <w:r w:rsidRPr="001731BF">
        <w:rPr>
          <w:color w:val="767171"/>
          <w:szCs w:val="24"/>
          <w:lang w:val="es-DO"/>
        </w:rPr>
        <w:t xml:space="preserve"> % de ejecución a la fecha, de acuerdo a la autoevaluación aplicada en el Sistema para Diagnóstico de las NOBACI.</w:t>
      </w:r>
    </w:p>
    <w:p w14:paraId="47E4BFA3" w14:textId="77777777" w:rsidR="001731BF" w:rsidRPr="001731BF" w:rsidRDefault="001731BF" w:rsidP="001731BF">
      <w:pPr>
        <w:spacing w:line="360" w:lineRule="auto"/>
        <w:jc w:val="both"/>
        <w:rPr>
          <w:color w:val="767171"/>
          <w:szCs w:val="24"/>
          <w:lang w:val="es-DO"/>
        </w:rPr>
      </w:pPr>
      <w:r w:rsidRPr="001731BF">
        <w:rPr>
          <w:color w:val="767171"/>
          <w:szCs w:val="24"/>
          <w:lang w:val="es-DO"/>
        </w:rPr>
        <w:t>Los aspectos más críticos de las NOBACI se evidencian en la actualización de la estructura de cargos, procedimientos institucionales, política medio ambiental, por ello se ha puesto en marcha un plan de mejora con acciones específicas, a fines de alcanzar un impacto positivo en los índices generales en este pilar (NOBACI) lo que completaría el 100% de ejecución.</w:t>
      </w:r>
    </w:p>
    <w:p w14:paraId="2D98B299" w14:textId="77777777" w:rsidR="001731BF" w:rsidRPr="001731BF" w:rsidRDefault="001731BF" w:rsidP="001731BF">
      <w:pPr>
        <w:autoSpaceDE w:val="0"/>
        <w:autoSpaceDN w:val="0"/>
        <w:adjustRightInd w:val="0"/>
        <w:spacing w:after="0" w:line="240" w:lineRule="auto"/>
        <w:jc w:val="both"/>
        <w:rPr>
          <w:b/>
          <w:color w:val="767171"/>
          <w:szCs w:val="24"/>
          <w:lang w:val="es-DO"/>
        </w:rPr>
      </w:pPr>
    </w:p>
    <w:p w14:paraId="56085E03" w14:textId="77777777" w:rsidR="001731BF" w:rsidRPr="001731BF" w:rsidRDefault="001731BF" w:rsidP="001731BF">
      <w:pPr>
        <w:autoSpaceDE w:val="0"/>
        <w:autoSpaceDN w:val="0"/>
        <w:adjustRightInd w:val="0"/>
        <w:spacing w:after="0" w:line="240" w:lineRule="auto"/>
        <w:jc w:val="both"/>
        <w:rPr>
          <w:b/>
          <w:color w:val="767171"/>
          <w:szCs w:val="24"/>
          <w:lang w:val="es-DO"/>
        </w:rPr>
      </w:pPr>
      <w:r w:rsidRPr="001731BF">
        <w:rPr>
          <w:b/>
          <w:color w:val="767171"/>
          <w:szCs w:val="24"/>
          <w:lang w:val="es-DO"/>
        </w:rPr>
        <w:t>b) Resultados de los Sistemas de Calidad</w:t>
      </w:r>
    </w:p>
    <w:p w14:paraId="1A0B8F67" w14:textId="77777777" w:rsidR="001731BF" w:rsidRPr="001731BF" w:rsidRDefault="001731BF" w:rsidP="001731BF">
      <w:pPr>
        <w:autoSpaceDE w:val="0"/>
        <w:autoSpaceDN w:val="0"/>
        <w:adjustRightInd w:val="0"/>
        <w:spacing w:after="0" w:line="240" w:lineRule="auto"/>
        <w:jc w:val="both"/>
        <w:rPr>
          <w:color w:val="767171"/>
          <w:szCs w:val="24"/>
          <w:lang w:val="es-DO"/>
        </w:rPr>
      </w:pPr>
    </w:p>
    <w:p w14:paraId="488934FD" w14:textId="77777777" w:rsidR="001731BF" w:rsidRPr="001731BF" w:rsidRDefault="001731BF" w:rsidP="001731BF">
      <w:pPr>
        <w:spacing w:line="360" w:lineRule="auto"/>
        <w:jc w:val="both"/>
        <w:rPr>
          <w:color w:val="767171"/>
          <w:szCs w:val="24"/>
          <w:lang w:val="es-DO"/>
        </w:rPr>
      </w:pPr>
      <w:r w:rsidRPr="001731BF">
        <w:rPr>
          <w:color w:val="767171"/>
          <w:szCs w:val="24"/>
          <w:lang w:val="es-DO"/>
        </w:rPr>
        <w:t>La aplicación del proceso de autoevaluación mediante modelo Marco Común de Evaluación (CAF) arrojo como resultado que la institución cumplió con su objetivo los que nos encaminan a la Excelencia, alcanzando efectos esperados por los ciudadanos, ya que esta herramienta se aplica con la finalidad</w:t>
      </w:r>
      <w:r w:rsidRPr="001731BF">
        <w:rPr>
          <w:color w:val="767171"/>
          <w:szCs w:val="24"/>
          <w:shd w:val="clear" w:color="auto" w:fill="FFFFFF"/>
          <w:lang w:val="es-DO"/>
        </w:rPr>
        <w:t xml:space="preserve">  </w:t>
      </w:r>
      <w:r w:rsidRPr="001731BF">
        <w:rPr>
          <w:color w:val="767171"/>
          <w:szCs w:val="24"/>
          <w:lang w:val="es-DO"/>
        </w:rPr>
        <w:t>implementar la gestión de calidad en la institución, identificando nuestros puntos fuertes y las de áreas de mejora, con mira a la realización de estrategias claras para consolidar y fortalecer este organismo.</w:t>
      </w:r>
    </w:p>
    <w:p w14:paraId="52C2AE31" w14:textId="77777777" w:rsidR="001731BF" w:rsidRPr="001731BF" w:rsidRDefault="001731BF" w:rsidP="001731BF">
      <w:pPr>
        <w:pStyle w:val="Textoindependiente"/>
        <w:spacing w:after="0" w:line="360" w:lineRule="auto"/>
        <w:jc w:val="both"/>
        <w:rPr>
          <w:color w:val="767171"/>
          <w:lang w:val="es-DO"/>
        </w:rPr>
      </w:pPr>
      <w:r w:rsidRPr="001731BF">
        <w:rPr>
          <w:color w:val="767171"/>
          <w:lang w:val="es-DO"/>
        </w:rPr>
        <w:t>Dentro de los puntos fuertes de la organización, podemos mencionar el CRITERIO 1 de</w:t>
      </w:r>
      <w:r w:rsidRPr="001731BF">
        <w:rPr>
          <w:b/>
          <w:color w:val="767171"/>
          <w:lang w:val="es-DO"/>
        </w:rPr>
        <w:t xml:space="preserve"> </w:t>
      </w:r>
      <w:r w:rsidRPr="001731BF">
        <w:rPr>
          <w:color w:val="767171"/>
          <w:lang w:val="es-DO"/>
        </w:rPr>
        <w:t>LIDERAZGO</w:t>
      </w:r>
      <w:r w:rsidRPr="001731BF">
        <w:rPr>
          <w:b/>
          <w:color w:val="767171"/>
          <w:lang w:val="es-DO"/>
        </w:rPr>
        <w:t xml:space="preserve">, </w:t>
      </w:r>
      <w:r w:rsidRPr="001731BF">
        <w:rPr>
          <w:color w:val="767171"/>
          <w:lang w:val="es-DO"/>
        </w:rPr>
        <w:t xml:space="preserve">este considera lo deben de hacer los líderes de la organización </w:t>
      </w:r>
      <w:r w:rsidRPr="001731BF">
        <w:rPr>
          <w:color w:val="767171"/>
          <w:lang w:val="es-DO"/>
        </w:rPr>
        <w:lastRenderedPageBreak/>
        <w:t xml:space="preserve">para desarrollar su Misión, Visión y Valores, contribuyendo a la gestión, afianzar y alcanzar los objetivos estratégicos. </w:t>
      </w:r>
    </w:p>
    <w:p w14:paraId="11A1774E" w14:textId="53155413" w:rsidR="001731BF" w:rsidRPr="001731BF" w:rsidRDefault="001731BF" w:rsidP="001731BF">
      <w:pPr>
        <w:spacing w:after="0" w:line="360" w:lineRule="auto"/>
        <w:jc w:val="both"/>
        <w:rPr>
          <w:color w:val="767171"/>
          <w:szCs w:val="24"/>
          <w:lang w:val="es-DO"/>
        </w:rPr>
      </w:pPr>
      <w:r w:rsidRPr="001731BF">
        <w:rPr>
          <w:color w:val="767171"/>
          <w:szCs w:val="24"/>
          <w:lang w:val="es-DO"/>
        </w:rPr>
        <w:t>Concluimos que en esta a</w:t>
      </w:r>
      <w:r>
        <w:rPr>
          <w:color w:val="767171"/>
          <w:szCs w:val="24"/>
          <w:lang w:val="es-DO"/>
        </w:rPr>
        <w:t>utoevaluación institucional 2021</w:t>
      </w:r>
      <w:r w:rsidRPr="001731BF">
        <w:rPr>
          <w:color w:val="767171"/>
          <w:szCs w:val="24"/>
          <w:lang w:val="es-DO"/>
        </w:rPr>
        <w:t xml:space="preserve">, el Ministerio de Trabajo ha mejorado y fortaleciendo la gestión de calidad de los servicios brindados, satisfaciendo las necesidades e intereses de los ciudadanos y ciudadanas que reciben nuestros servicios, como se puedo verse en el Criterio 9, que considera lo resultados alcanzado por la organización en relación a los resultados externos e impacto a conseguir y los resultados internos nivel de eficiencia, con una valoración de un 90%. </w:t>
      </w:r>
    </w:p>
    <w:p w14:paraId="7A6A9538" w14:textId="77777777" w:rsidR="001731BF" w:rsidRPr="001731BF" w:rsidRDefault="001731BF" w:rsidP="001731BF">
      <w:pPr>
        <w:tabs>
          <w:tab w:val="left" w:pos="4770"/>
        </w:tabs>
        <w:autoSpaceDE w:val="0"/>
        <w:autoSpaceDN w:val="0"/>
        <w:adjustRightInd w:val="0"/>
        <w:spacing w:after="0" w:line="360" w:lineRule="auto"/>
        <w:jc w:val="both"/>
        <w:rPr>
          <w:color w:val="767171"/>
          <w:szCs w:val="24"/>
          <w:lang w:val="es-DO"/>
        </w:rPr>
      </w:pPr>
      <w:r w:rsidRPr="001731BF">
        <w:rPr>
          <w:color w:val="767171"/>
          <w:szCs w:val="24"/>
          <w:lang w:val="es-DO"/>
        </w:rPr>
        <w:tab/>
      </w:r>
    </w:p>
    <w:p w14:paraId="65EB73C9" w14:textId="77777777" w:rsidR="001731BF" w:rsidRPr="001731BF" w:rsidRDefault="001731BF" w:rsidP="001731BF">
      <w:pPr>
        <w:autoSpaceDE w:val="0"/>
        <w:autoSpaceDN w:val="0"/>
        <w:adjustRightInd w:val="0"/>
        <w:spacing w:after="0" w:line="240" w:lineRule="auto"/>
        <w:jc w:val="both"/>
        <w:rPr>
          <w:b/>
          <w:color w:val="767171"/>
          <w:szCs w:val="24"/>
          <w:lang w:val="es-DO"/>
        </w:rPr>
      </w:pPr>
      <w:r w:rsidRPr="001731BF">
        <w:rPr>
          <w:b/>
          <w:color w:val="767171"/>
          <w:szCs w:val="24"/>
          <w:lang w:val="es-DO"/>
        </w:rPr>
        <w:t>c) Acciones para el fortalecimiento institucional</w:t>
      </w:r>
    </w:p>
    <w:p w14:paraId="14C5DC56" w14:textId="77777777" w:rsidR="001731BF" w:rsidRPr="001731BF" w:rsidRDefault="001731BF" w:rsidP="001731BF">
      <w:pPr>
        <w:autoSpaceDE w:val="0"/>
        <w:autoSpaceDN w:val="0"/>
        <w:adjustRightInd w:val="0"/>
        <w:spacing w:after="0" w:line="240" w:lineRule="auto"/>
        <w:jc w:val="both"/>
        <w:rPr>
          <w:color w:val="767171"/>
          <w:szCs w:val="24"/>
          <w:lang w:val="es-DO"/>
        </w:rPr>
      </w:pPr>
    </w:p>
    <w:p w14:paraId="05A27B74" w14:textId="164F27C2" w:rsidR="001731BF" w:rsidRPr="001731BF" w:rsidRDefault="001731BF" w:rsidP="001731BF">
      <w:pPr>
        <w:autoSpaceDE w:val="0"/>
        <w:autoSpaceDN w:val="0"/>
        <w:adjustRightInd w:val="0"/>
        <w:spacing w:after="0" w:line="360" w:lineRule="auto"/>
        <w:jc w:val="both"/>
        <w:rPr>
          <w:color w:val="767171"/>
          <w:szCs w:val="24"/>
          <w:lang w:val="es-DO"/>
        </w:rPr>
      </w:pPr>
      <w:r w:rsidRPr="001731BF">
        <w:rPr>
          <w:color w:val="767171"/>
          <w:szCs w:val="24"/>
          <w:lang w:val="es-DO"/>
        </w:rPr>
        <w:t xml:space="preserve">Actualmente el Ministerio de Trabajo se encuentra en el Proceso de desarrollo del Proyecto de simplificación de Trámites, </w:t>
      </w:r>
      <w:r>
        <w:rPr>
          <w:color w:val="767171"/>
          <w:szCs w:val="24"/>
          <w:lang w:val="es-DO"/>
        </w:rPr>
        <w:t xml:space="preserve">en la fase de diagnóstico/ propuesta, </w:t>
      </w:r>
      <w:r w:rsidRPr="001731BF">
        <w:rPr>
          <w:color w:val="767171"/>
          <w:szCs w:val="24"/>
          <w:lang w:val="es-DO"/>
        </w:rPr>
        <w:t>con el acompañamiento del Ministerio de Administración Pública, para la agilización de los procesos gubernamentales con el objetivo de reducir los tiempos y la complejidad de los trámites existentes para los ciudadanos.</w:t>
      </w:r>
    </w:p>
    <w:p w14:paraId="743EA86A" w14:textId="718C10B9" w:rsidR="00CE0FE5" w:rsidRPr="00FD59B0" w:rsidRDefault="00CE0FE5" w:rsidP="00FD59B0">
      <w:pPr>
        <w:pStyle w:val="Prrafodelista"/>
        <w:spacing w:after="0" w:line="360" w:lineRule="auto"/>
        <w:ind w:left="792"/>
        <w:jc w:val="both"/>
        <w:rPr>
          <w:rFonts w:ascii="Times New Roman" w:hAnsi="Times New Roman"/>
          <w:color w:val="767171"/>
          <w:sz w:val="24"/>
          <w:szCs w:val="24"/>
          <w:lang w:val="es-DO"/>
        </w:rPr>
      </w:pPr>
    </w:p>
    <w:p w14:paraId="7BFB9634" w14:textId="1868AD12" w:rsidR="00C5210C" w:rsidRPr="008900C3" w:rsidRDefault="00C5210C" w:rsidP="0003743B">
      <w:pPr>
        <w:pStyle w:val="TituloM2"/>
      </w:pPr>
      <w:bookmarkStart w:id="20" w:name="_Toc90922483"/>
      <w:r w:rsidRPr="008900C3">
        <w:t>Desempeño del Área Comunicaciones</w:t>
      </w:r>
      <w:bookmarkEnd w:id="20"/>
    </w:p>
    <w:p w14:paraId="3479C523" w14:textId="77777777" w:rsidR="008B3D69" w:rsidRPr="008B3D69" w:rsidRDefault="008B3D69" w:rsidP="008B3D69">
      <w:pPr>
        <w:pStyle w:val="Prrafodelista"/>
        <w:autoSpaceDE w:val="0"/>
        <w:autoSpaceDN w:val="0"/>
        <w:adjustRightInd w:val="0"/>
        <w:spacing w:after="0" w:line="360" w:lineRule="auto"/>
        <w:ind w:left="0"/>
        <w:jc w:val="both"/>
        <w:rPr>
          <w:rFonts w:ascii="Times New Roman" w:hAnsi="Times New Roman"/>
          <w:color w:val="767171"/>
          <w:sz w:val="24"/>
          <w:szCs w:val="24"/>
        </w:rPr>
      </w:pPr>
      <w:r w:rsidRPr="008B3D69">
        <w:rPr>
          <w:rFonts w:ascii="Times New Roman" w:hAnsi="Times New Roman"/>
          <w:color w:val="767171"/>
          <w:sz w:val="24"/>
          <w:szCs w:val="24"/>
        </w:rPr>
        <w:t>El ministerio de Trabajo, bajo la Dirección de Comunicaciones, ha logrado aumentar la visibilidad del ministerio de trabajo, a través de la realización y coordinación de 4  medias tour, visitando más de 30 programas televisivos, radiales y escritos, se ha logrado mejoras en la operatividad interna, mediante el desarrollo de un boletín un boletín semanal, donde se desglosan las todas noticias  importantes de la actividad del ministerio, y con un resumen de noticias diarias, y los seguimientos de los proyectos activos actuales.</w:t>
      </w:r>
    </w:p>
    <w:p w14:paraId="3E8C9519" w14:textId="77777777" w:rsidR="008B3D69" w:rsidRDefault="008B3D69" w:rsidP="008B3D69">
      <w:pPr>
        <w:pStyle w:val="Prrafodelista"/>
        <w:autoSpaceDE w:val="0"/>
        <w:autoSpaceDN w:val="0"/>
        <w:adjustRightInd w:val="0"/>
        <w:spacing w:after="0" w:line="360" w:lineRule="auto"/>
        <w:ind w:left="0"/>
        <w:jc w:val="both"/>
        <w:rPr>
          <w:rFonts w:ascii="Times New Roman" w:hAnsi="Times New Roman"/>
          <w:color w:val="767171"/>
          <w:sz w:val="24"/>
          <w:szCs w:val="24"/>
        </w:rPr>
      </w:pPr>
      <w:r w:rsidRPr="008B3D69">
        <w:rPr>
          <w:rFonts w:ascii="Times New Roman" w:hAnsi="Times New Roman"/>
          <w:color w:val="767171"/>
          <w:sz w:val="24"/>
          <w:szCs w:val="24"/>
        </w:rPr>
        <w:t>La Dirección de Comunicaciones como parte de las herramientas a utilizadas del mundo actual de las comunicaciones son las redes sociales, el Ministerio de Trabajo contiene los siguientes datos de la audiencia:</w:t>
      </w:r>
    </w:p>
    <w:p w14:paraId="5FE072EA" w14:textId="0262DD3F" w:rsidR="008B3D69" w:rsidRPr="009208AC" w:rsidRDefault="008B3D69" w:rsidP="008B3D69">
      <w:pPr>
        <w:pStyle w:val="Prrafodelista"/>
        <w:numPr>
          <w:ilvl w:val="0"/>
          <w:numId w:val="25"/>
        </w:numPr>
        <w:spacing w:after="160" w:line="360" w:lineRule="auto"/>
        <w:rPr>
          <w:rFonts w:ascii="Times New Roman" w:hAnsi="Times New Roman"/>
          <w:color w:val="767171"/>
          <w:sz w:val="24"/>
          <w:szCs w:val="24"/>
        </w:rPr>
      </w:pPr>
      <w:r w:rsidRPr="009208AC">
        <w:rPr>
          <w:rFonts w:ascii="Times New Roman" w:hAnsi="Times New Roman"/>
          <w:color w:val="767171"/>
          <w:sz w:val="24"/>
          <w:szCs w:val="24"/>
        </w:rPr>
        <w:t>25,201 personas iniciaron a seguir al Ministerio de Trabajo.</w:t>
      </w:r>
    </w:p>
    <w:p w14:paraId="40A5748B" w14:textId="77777777" w:rsidR="008B3D69" w:rsidRPr="009208AC" w:rsidRDefault="008B3D69" w:rsidP="008B3D69">
      <w:pPr>
        <w:pStyle w:val="Prrafodelista"/>
        <w:numPr>
          <w:ilvl w:val="0"/>
          <w:numId w:val="25"/>
        </w:numPr>
        <w:spacing w:after="160" w:line="360" w:lineRule="auto"/>
        <w:rPr>
          <w:rFonts w:ascii="Times New Roman" w:hAnsi="Times New Roman"/>
          <w:color w:val="767171"/>
          <w:sz w:val="24"/>
          <w:szCs w:val="24"/>
        </w:rPr>
      </w:pPr>
      <w:r w:rsidRPr="009208AC">
        <w:rPr>
          <w:rFonts w:ascii="Times New Roman" w:hAnsi="Times New Roman"/>
          <w:color w:val="767171"/>
          <w:sz w:val="24"/>
          <w:szCs w:val="24"/>
        </w:rPr>
        <w:t>Actualmente se tienen 190,032 seguidores, de los cuales un 66.1% son mujeres y un 33.9% son hombres.</w:t>
      </w:r>
    </w:p>
    <w:p w14:paraId="2674C3CD" w14:textId="77777777" w:rsidR="008B3D69" w:rsidRPr="009208AC" w:rsidRDefault="008B3D69" w:rsidP="008B3D69">
      <w:pPr>
        <w:pStyle w:val="NormalWeb"/>
        <w:numPr>
          <w:ilvl w:val="1"/>
          <w:numId w:val="25"/>
        </w:numPr>
        <w:rPr>
          <w:color w:val="767171"/>
          <w:sz w:val="27"/>
          <w:szCs w:val="27"/>
        </w:rPr>
      </w:pPr>
      <w:r w:rsidRPr="009208AC">
        <w:rPr>
          <w:color w:val="767171"/>
          <w:sz w:val="27"/>
          <w:szCs w:val="27"/>
        </w:rPr>
        <w:t>45% corresponden a Santo Domingo</w:t>
      </w:r>
    </w:p>
    <w:p w14:paraId="68885800" w14:textId="77777777" w:rsidR="008B3D69" w:rsidRPr="009208AC" w:rsidRDefault="008B3D69" w:rsidP="008B3D69">
      <w:pPr>
        <w:pStyle w:val="NormalWeb"/>
        <w:numPr>
          <w:ilvl w:val="1"/>
          <w:numId w:val="25"/>
        </w:numPr>
        <w:rPr>
          <w:color w:val="767171"/>
          <w:sz w:val="27"/>
          <w:szCs w:val="27"/>
        </w:rPr>
      </w:pPr>
      <w:r w:rsidRPr="009208AC">
        <w:rPr>
          <w:color w:val="767171"/>
          <w:sz w:val="27"/>
          <w:szCs w:val="27"/>
        </w:rPr>
        <w:t>10.1% Santiago</w:t>
      </w:r>
    </w:p>
    <w:p w14:paraId="51A4F19C" w14:textId="77777777" w:rsidR="008B3D69" w:rsidRPr="009208AC" w:rsidRDefault="008B3D69" w:rsidP="008B3D69">
      <w:pPr>
        <w:pStyle w:val="NormalWeb"/>
        <w:numPr>
          <w:ilvl w:val="1"/>
          <w:numId w:val="25"/>
        </w:numPr>
        <w:rPr>
          <w:color w:val="767171"/>
          <w:sz w:val="27"/>
          <w:szCs w:val="27"/>
        </w:rPr>
      </w:pPr>
      <w:r w:rsidRPr="009208AC">
        <w:rPr>
          <w:color w:val="767171"/>
          <w:sz w:val="27"/>
          <w:szCs w:val="27"/>
        </w:rPr>
        <w:lastRenderedPageBreak/>
        <w:t xml:space="preserve">3% Los </w:t>
      </w:r>
      <w:proofErr w:type="spellStart"/>
      <w:r w:rsidRPr="009208AC">
        <w:rPr>
          <w:color w:val="767171"/>
          <w:sz w:val="27"/>
          <w:szCs w:val="27"/>
        </w:rPr>
        <w:t>Alcarrizos</w:t>
      </w:r>
      <w:proofErr w:type="spellEnd"/>
      <w:r w:rsidRPr="009208AC">
        <w:rPr>
          <w:color w:val="767171"/>
          <w:sz w:val="27"/>
          <w:szCs w:val="27"/>
        </w:rPr>
        <w:t>.</w:t>
      </w:r>
    </w:p>
    <w:p w14:paraId="3FD5BFF2" w14:textId="77777777" w:rsidR="008B3D69" w:rsidRPr="009208AC" w:rsidRDefault="008B3D69" w:rsidP="008B3D69">
      <w:pPr>
        <w:pStyle w:val="NormalWeb"/>
        <w:numPr>
          <w:ilvl w:val="1"/>
          <w:numId w:val="25"/>
        </w:numPr>
        <w:rPr>
          <w:color w:val="767171"/>
          <w:sz w:val="27"/>
          <w:szCs w:val="27"/>
        </w:rPr>
      </w:pPr>
      <w:r w:rsidRPr="009208AC">
        <w:rPr>
          <w:color w:val="767171"/>
          <w:sz w:val="27"/>
          <w:szCs w:val="27"/>
        </w:rPr>
        <w:t>2% La Romana.</w:t>
      </w:r>
    </w:p>
    <w:p w14:paraId="06316B54" w14:textId="77777777" w:rsidR="008B3D69" w:rsidRPr="009208AC" w:rsidRDefault="008B3D69" w:rsidP="008B3D69">
      <w:pPr>
        <w:pStyle w:val="NormalWeb"/>
        <w:numPr>
          <w:ilvl w:val="1"/>
          <w:numId w:val="25"/>
        </w:numPr>
        <w:spacing w:before="0" w:beforeAutospacing="0" w:after="0" w:afterAutospacing="0"/>
        <w:rPr>
          <w:color w:val="767171"/>
          <w:sz w:val="27"/>
          <w:szCs w:val="27"/>
        </w:rPr>
      </w:pPr>
      <w:r w:rsidRPr="009208AC">
        <w:rPr>
          <w:color w:val="767171"/>
          <w:sz w:val="27"/>
          <w:szCs w:val="27"/>
        </w:rPr>
        <w:t>2.1% Bajos de Haina.</w:t>
      </w:r>
    </w:p>
    <w:p w14:paraId="30EF22C6" w14:textId="72D6145E" w:rsidR="008B3D69" w:rsidRPr="009208AC" w:rsidRDefault="008B3D69" w:rsidP="008B3D69">
      <w:pPr>
        <w:pStyle w:val="Prrafodelista"/>
        <w:spacing w:after="0" w:line="360" w:lineRule="auto"/>
        <w:rPr>
          <w:rFonts w:ascii="Times New Roman" w:hAnsi="Times New Roman"/>
          <w:color w:val="767171"/>
          <w:sz w:val="24"/>
          <w:szCs w:val="24"/>
        </w:rPr>
      </w:pPr>
    </w:p>
    <w:p w14:paraId="6115D4AD" w14:textId="17159492" w:rsidR="008B3D69" w:rsidRPr="009208AC" w:rsidRDefault="008B3D69" w:rsidP="008B3D69">
      <w:pPr>
        <w:pStyle w:val="Prrafodelista"/>
        <w:numPr>
          <w:ilvl w:val="0"/>
          <w:numId w:val="25"/>
        </w:numPr>
        <w:spacing w:after="160" w:line="360" w:lineRule="auto"/>
        <w:rPr>
          <w:rFonts w:ascii="Times New Roman" w:hAnsi="Times New Roman"/>
          <w:color w:val="767171"/>
          <w:sz w:val="24"/>
          <w:szCs w:val="24"/>
        </w:rPr>
      </w:pPr>
      <w:r w:rsidRPr="009208AC">
        <w:rPr>
          <w:rFonts w:ascii="Times New Roman" w:hAnsi="Times New Roman"/>
          <w:color w:val="767171"/>
          <w:sz w:val="24"/>
          <w:szCs w:val="24"/>
        </w:rPr>
        <w:t xml:space="preserve">70,238 interacciones con el contenido </w:t>
      </w:r>
    </w:p>
    <w:p w14:paraId="1D8CED62" w14:textId="159AF213" w:rsidR="008B3D69" w:rsidRPr="009208AC" w:rsidRDefault="008B3D69" w:rsidP="008B3D69">
      <w:pPr>
        <w:pStyle w:val="Prrafodelista"/>
        <w:numPr>
          <w:ilvl w:val="0"/>
          <w:numId w:val="25"/>
        </w:numPr>
        <w:spacing w:after="160" w:line="360" w:lineRule="auto"/>
        <w:rPr>
          <w:rFonts w:ascii="Times New Roman" w:hAnsi="Times New Roman"/>
          <w:color w:val="767171"/>
          <w:sz w:val="24"/>
          <w:szCs w:val="24"/>
        </w:rPr>
      </w:pPr>
      <w:r w:rsidRPr="009208AC">
        <w:rPr>
          <w:rFonts w:ascii="Times New Roman" w:hAnsi="Times New Roman"/>
          <w:color w:val="767171"/>
          <w:sz w:val="24"/>
          <w:szCs w:val="24"/>
        </w:rPr>
        <w:t xml:space="preserve">42,336 Me gusta. </w:t>
      </w:r>
    </w:p>
    <w:p w14:paraId="427B77BB" w14:textId="269387A8" w:rsidR="008B3D69" w:rsidRPr="009208AC" w:rsidRDefault="008B3D69" w:rsidP="008B3D69">
      <w:pPr>
        <w:pStyle w:val="Prrafodelista"/>
        <w:numPr>
          <w:ilvl w:val="0"/>
          <w:numId w:val="25"/>
        </w:numPr>
        <w:spacing w:after="160" w:line="360" w:lineRule="auto"/>
        <w:rPr>
          <w:rFonts w:ascii="Times New Roman" w:hAnsi="Times New Roman"/>
          <w:color w:val="767171"/>
          <w:sz w:val="24"/>
          <w:szCs w:val="24"/>
        </w:rPr>
      </w:pPr>
      <w:r w:rsidRPr="009208AC">
        <w:rPr>
          <w:rFonts w:ascii="Times New Roman" w:hAnsi="Times New Roman"/>
          <w:color w:val="767171"/>
          <w:sz w:val="24"/>
          <w:szCs w:val="24"/>
        </w:rPr>
        <w:t>3,891 comentarios.</w:t>
      </w:r>
    </w:p>
    <w:p w14:paraId="15AD2471" w14:textId="10972A1E" w:rsidR="008B3D69" w:rsidRPr="009208AC" w:rsidRDefault="00C87D13" w:rsidP="008B3D69">
      <w:pPr>
        <w:pStyle w:val="Prrafodelista"/>
        <w:numPr>
          <w:ilvl w:val="0"/>
          <w:numId w:val="25"/>
        </w:numPr>
        <w:spacing w:after="160" w:line="360" w:lineRule="auto"/>
        <w:rPr>
          <w:rFonts w:ascii="Times New Roman" w:hAnsi="Times New Roman"/>
          <w:color w:val="767171"/>
          <w:sz w:val="24"/>
          <w:szCs w:val="24"/>
        </w:rPr>
      </w:pPr>
      <w:r w:rsidRPr="009208AC">
        <w:rPr>
          <w:rFonts w:ascii="Times New Roman" w:hAnsi="Times New Roman"/>
          <w:color w:val="767171"/>
          <w:sz w:val="24"/>
          <w:szCs w:val="24"/>
        </w:rPr>
        <w:t>5,610</w:t>
      </w:r>
      <w:r w:rsidR="008B3D69" w:rsidRPr="009208AC">
        <w:rPr>
          <w:rFonts w:ascii="Times New Roman" w:hAnsi="Times New Roman"/>
          <w:color w:val="767171"/>
          <w:sz w:val="24"/>
          <w:szCs w:val="24"/>
        </w:rPr>
        <w:t xml:space="preserve"> guardados.</w:t>
      </w:r>
    </w:p>
    <w:p w14:paraId="2E5BBEEB" w14:textId="75726D4B" w:rsidR="008B3D69" w:rsidRPr="00D75F42" w:rsidRDefault="00C87D13" w:rsidP="008B3D69">
      <w:pPr>
        <w:pStyle w:val="Prrafodelista"/>
        <w:numPr>
          <w:ilvl w:val="0"/>
          <w:numId w:val="25"/>
        </w:numPr>
        <w:spacing w:after="160" w:line="360" w:lineRule="auto"/>
        <w:rPr>
          <w:rFonts w:ascii="Times New Roman" w:hAnsi="Times New Roman"/>
          <w:color w:val="767171"/>
          <w:sz w:val="24"/>
          <w:szCs w:val="24"/>
        </w:rPr>
      </w:pPr>
      <w:r w:rsidRPr="009208AC">
        <w:rPr>
          <w:rFonts w:ascii="Times New Roman" w:hAnsi="Times New Roman"/>
          <w:color w:val="767171"/>
          <w:sz w:val="24"/>
          <w:szCs w:val="24"/>
        </w:rPr>
        <w:t>4,813</w:t>
      </w:r>
      <w:r w:rsidR="008B3D69" w:rsidRPr="009208AC">
        <w:rPr>
          <w:rFonts w:ascii="Times New Roman" w:hAnsi="Times New Roman"/>
          <w:color w:val="767171"/>
          <w:sz w:val="24"/>
          <w:szCs w:val="24"/>
        </w:rPr>
        <w:t xml:space="preserve"> </w:t>
      </w:r>
      <w:r w:rsidR="008B3D69" w:rsidRPr="00D75F42">
        <w:rPr>
          <w:rFonts w:ascii="Times New Roman" w:hAnsi="Times New Roman"/>
          <w:color w:val="767171"/>
          <w:sz w:val="24"/>
          <w:szCs w:val="24"/>
        </w:rPr>
        <w:t xml:space="preserve">compartidos. </w:t>
      </w:r>
    </w:p>
    <w:p w14:paraId="02F10BD0" w14:textId="77777777" w:rsidR="008B3D69" w:rsidRDefault="008B3D69" w:rsidP="008B3D69">
      <w:pPr>
        <w:pStyle w:val="Prrafodelista"/>
        <w:autoSpaceDE w:val="0"/>
        <w:autoSpaceDN w:val="0"/>
        <w:adjustRightInd w:val="0"/>
        <w:spacing w:after="0" w:line="360" w:lineRule="auto"/>
        <w:ind w:left="0"/>
        <w:jc w:val="both"/>
        <w:rPr>
          <w:rFonts w:ascii="Times New Roman" w:hAnsi="Times New Roman"/>
          <w:color w:val="767171"/>
          <w:sz w:val="24"/>
          <w:szCs w:val="24"/>
        </w:rPr>
      </w:pPr>
    </w:p>
    <w:p w14:paraId="745ED292" w14:textId="77777777" w:rsidR="008B3D69" w:rsidRPr="008B3D69" w:rsidRDefault="008B3D69" w:rsidP="008B3D69">
      <w:pPr>
        <w:pStyle w:val="Prrafodelista"/>
        <w:autoSpaceDE w:val="0"/>
        <w:autoSpaceDN w:val="0"/>
        <w:adjustRightInd w:val="0"/>
        <w:spacing w:after="0" w:line="360" w:lineRule="auto"/>
        <w:ind w:left="0"/>
        <w:jc w:val="both"/>
        <w:rPr>
          <w:rFonts w:ascii="Times New Roman" w:hAnsi="Times New Roman"/>
          <w:color w:val="767171"/>
          <w:sz w:val="24"/>
          <w:szCs w:val="24"/>
        </w:rPr>
      </w:pPr>
    </w:p>
    <w:p w14:paraId="22CFE086" w14:textId="77777777" w:rsidR="00CE0FE5" w:rsidRPr="008900C3" w:rsidRDefault="00CE0FE5" w:rsidP="00CE0FE5">
      <w:pPr>
        <w:pStyle w:val="TituloM"/>
        <w:ind w:left="720"/>
        <w:jc w:val="left"/>
        <w:rPr>
          <w:spacing w:val="0"/>
        </w:rPr>
      </w:pPr>
    </w:p>
    <w:p w14:paraId="09881E24" w14:textId="46CB17F9" w:rsidR="00C5210C" w:rsidRPr="008900C3" w:rsidRDefault="00943CF0" w:rsidP="00906CA3">
      <w:pPr>
        <w:pStyle w:val="TituloM"/>
        <w:numPr>
          <w:ilvl w:val="0"/>
          <w:numId w:val="7"/>
        </w:numPr>
        <w:rPr>
          <w:spacing w:val="0"/>
        </w:rPr>
      </w:pPr>
      <w:bookmarkStart w:id="21" w:name="_Toc90922484"/>
      <w:r w:rsidRPr="008900C3">
        <w:rPr>
          <w:spacing w:val="0"/>
        </w:rPr>
        <w:t>SERVICIO AL CIUDADANO Y TRANSPARENCIA INSTITUCIONAL</w:t>
      </w:r>
      <w:bookmarkEnd w:id="21"/>
    </w:p>
    <w:p w14:paraId="654649ED" w14:textId="77777777" w:rsidR="00906CA3" w:rsidRPr="008900C3" w:rsidRDefault="00906CA3" w:rsidP="00906CA3">
      <w:pPr>
        <w:pStyle w:val="Prrafodelista"/>
        <w:numPr>
          <w:ilvl w:val="0"/>
          <w:numId w:val="4"/>
        </w:numPr>
        <w:spacing w:after="0" w:line="360" w:lineRule="auto"/>
        <w:rPr>
          <w:vanish/>
          <w:color w:val="767171"/>
          <w:szCs w:val="24"/>
          <w:lang w:val="es-DO"/>
        </w:rPr>
      </w:pPr>
    </w:p>
    <w:p w14:paraId="45F8F603" w14:textId="548EE422" w:rsidR="00C5210C" w:rsidRPr="001731BF" w:rsidRDefault="00C5210C" w:rsidP="00517D78">
      <w:pPr>
        <w:pStyle w:val="TituloM2"/>
        <w:ind w:hanging="788"/>
      </w:pPr>
      <w:bookmarkStart w:id="22" w:name="_Toc90922485"/>
      <w:r w:rsidRPr="001731BF">
        <w:t>Nivel de la satisfacción con el servicio</w:t>
      </w:r>
      <w:bookmarkEnd w:id="22"/>
    </w:p>
    <w:p w14:paraId="38D97378" w14:textId="77777777" w:rsidR="001731BF" w:rsidRPr="001731BF" w:rsidRDefault="001731BF" w:rsidP="008B3D69">
      <w:pPr>
        <w:pStyle w:val="Prrafodelista"/>
        <w:tabs>
          <w:tab w:val="left" w:pos="3885"/>
        </w:tabs>
        <w:spacing w:after="0" w:line="360" w:lineRule="auto"/>
        <w:ind w:left="0"/>
        <w:jc w:val="both"/>
        <w:rPr>
          <w:rFonts w:ascii="Times New Roman" w:hAnsi="Times New Roman"/>
          <w:color w:val="767171"/>
          <w:sz w:val="24"/>
          <w:szCs w:val="24"/>
        </w:rPr>
      </w:pPr>
      <w:r w:rsidRPr="001731BF">
        <w:rPr>
          <w:rFonts w:ascii="Times New Roman" w:hAnsi="Times New Roman"/>
          <w:color w:val="767171"/>
          <w:sz w:val="24"/>
          <w:szCs w:val="24"/>
        </w:rPr>
        <w:t>El Ministerio de Trabajo ha mejorado y fortaleciendo la gestión de calidad de los servicios brindados, satisfaciendo las necesidades e intereses de los ciudadanos y ciudadanas que reciben nuestros servicios, con una valoración de un 90%, la medición se realizó mediante la metodología modelo SERVQUAL.</w:t>
      </w:r>
    </w:p>
    <w:p w14:paraId="092F9C5D" w14:textId="77777777" w:rsidR="001731BF" w:rsidRPr="009208AC" w:rsidRDefault="001731BF" w:rsidP="008B3D69">
      <w:pPr>
        <w:spacing w:after="0" w:line="360" w:lineRule="auto"/>
        <w:jc w:val="both"/>
        <w:rPr>
          <w:rFonts w:cs="Times New Roman"/>
          <w:color w:val="767171"/>
          <w:szCs w:val="24"/>
          <w:lang w:val="es-ES"/>
        </w:rPr>
      </w:pPr>
    </w:p>
    <w:p w14:paraId="028E4021" w14:textId="02484EC5" w:rsidR="001731BF" w:rsidRPr="001731BF" w:rsidRDefault="001731BF" w:rsidP="008B3D69">
      <w:pPr>
        <w:pStyle w:val="Prrafodelista"/>
        <w:spacing w:after="0" w:line="360" w:lineRule="auto"/>
        <w:ind w:left="0"/>
        <w:jc w:val="both"/>
        <w:rPr>
          <w:rFonts w:ascii="Times New Roman" w:hAnsi="Times New Roman"/>
          <w:color w:val="767171"/>
          <w:sz w:val="24"/>
          <w:szCs w:val="24"/>
        </w:rPr>
      </w:pPr>
      <w:r w:rsidRPr="001731BF">
        <w:rPr>
          <w:rFonts w:ascii="Times New Roman" w:hAnsi="Times New Roman"/>
          <w:color w:val="767171"/>
          <w:sz w:val="24"/>
          <w:szCs w:val="24"/>
          <w:shd w:val="clear" w:color="auto" w:fill="FFFFFF"/>
        </w:rPr>
        <w:t xml:space="preserve">Todas las brechas obtenidas con el cuestionario y el método SERVQUAL son negativas, es decir el servicio presenta poco o muy bajos defectos de calidad; la única más cercana a cero es la de </w:t>
      </w:r>
      <w:r w:rsidRPr="00EE4600">
        <w:rPr>
          <w:rFonts w:ascii="Times New Roman" w:hAnsi="Times New Roman"/>
          <w:color w:val="767171"/>
          <w:sz w:val="24"/>
          <w:szCs w:val="24"/>
          <w:shd w:val="clear" w:color="auto" w:fill="FFFFFF"/>
        </w:rPr>
        <w:t xml:space="preserve">"Accesibilidad", lo cual se traduce como que el menor problema de calidad del servicio, esto se debe a como están ubicadas nuestras instalaciones. En cambio, hay que actuar sobre las </w:t>
      </w:r>
      <w:r w:rsidR="00EE4600" w:rsidRPr="00EE4600">
        <w:rPr>
          <w:rFonts w:ascii="Times New Roman" w:hAnsi="Times New Roman"/>
          <w:color w:val="767171"/>
          <w:sz w:val="24"/>
          <w:szCs w:val="24"/>
          <w:shd w:val="clear" w:color="auto" w:fill="FFFFFF"/>
        </w:rPr>
        <w:t>“</w:t>
      </w:r>
      <w:r w:rsidRPr="00EE4600">
        <w:rPr>
          <w:rFonts w:ascii="Times New Roman" w:hAnsi="Times New Roman"/>
          <w:color w:val="767171"/>
          <w:sz w:val="24"/>
          <w:szCs w:val="24"/>
          <w:shd w:val="clear" w:color="auto" w:fill="FFFFFF"/>
        </w:rPr>
        <w:t>Profesionalidad</w:t>
      </w:r>
      <w:r w:rsidR="00EE4600" w:rsidRPr="00EE4600">
        <w:rPr>
          <w:rFonts w:ascii="Times New Roman" w:hAnsi="Times New Roman"/>
          <w:color w:val="767171"/>
          <w:sz w:val="24"/>
          <w:szCs w:val="24"/>
          <w:shd w:val="clear" w:color="auto" w:fill="FFFFFF"/>
        </w:rPr>
        <w:t>”</w:t>
      </w:r>
      <w:r w:rsidRPr="001731BF">
        <w:rPr>
          <w:rFonts w:ascii="Times New Roman" w:hAnsi="Times New Roman"/>
          <w:color w:val="767171"/>
          <w:sz w:val="24"/>
          <w:szCs w:val="24"/>
          <w:shd w:val="clear" w:color="auto" w:fill="FFFFFF"/>
        </w:rPr>
        <w:t xml:space="preserve">, </w:t>
      </w:r>
      <w:proofErr w:type="gramStart"/>
      <w:r w:rsidRPr="001731BF">
        <w:rPr>
          <w:rFonts w:ascii="Times New Roman" w:hAnsi="Times New Roman"/>
          <w:color w:val="767171"/>
          <w:sz w:val="24"/>
          <w:szCs w:val="24"/>
          <w:shd w:val="clear" w:color="auto" w:fill="FFFFFF"/>
        </w:rPr>
        <w:t>que</w:t>
      </w:r>
      <w:proofErr w:type="gramEnd"/>
      <w:r w:rsidRPr="001731BF">
        <w:rPr>
          <w:rFonts w:ascii="Times New Roman" w:hAnsi="Times New Roman"/>
          <w:color w:val="767171"/>
          <w:sz w:val="24"/>
          <w:szCs w:val="24"/>
          <w:shd w:val="clear" w:color="auto" w:fill="FFFFFF"/>
        </w:rPr>
        <w:t xml:space="preserve"> si bien es cierto que esta excelente, la percepción debemos de actuar para mantenerla, ya que se produce la mayor brecha.</w:t>
      </w:r>
    </w:p>
    <w:p w14:paraId="1BE52B74" w14:textId="77777777" w:rsidR="00CE0FE5" w:rsidRPr="001731BF" w:rsidRDefault="00CE0FE5" w:rsidP="008B3D69">
      <w:pPr>
        <w:pStyle w:val="Prrafodelista"/>
        <w:spacing w:after="0" w:line="360" w:lineRule="auto"/>
        <w:ind w:left="0"/>
        <w:jc w:val="both"/>
        <w:rPr>
          <w:rFonts w:ascii="Times New Roman" w:hAnsi="Times New Roman"/>
          <w:b/>
          <w:color w:val="767171"/>
          <w:sz w:val="24"/>
          <w:szCs w:val="24"/>
          <w:lang w:val="es-DO"/>
        </w:rPr>
      </w:pPr>
    </w:p>
    <w:p w14:paraId="7B02ADFF" w14:textId="66579A8A" w:rsidR="00C5210C" w:rsidRPr="001731BF" w:rsidRDefault="00C5210C" w:rsidP="00517D78">
      <w:pPr>
        <w:pStyle w:val="TituloM2"/>
        <w:ind w:hanging="788"/>
      </w:pPr>
      <w:bookmarkStart w:id="23" w:name="_Toc90922486"/>
      <w:r w:rsidRPr="001731BF">
        <w:t>Nivel de cumplimiento acceso a la información</w:t>
      </w:r>
      <w:bookmarkEnd w:id="23"/>
    </w:p>
    <w:p w14:paraId="3C5DFA19" w14:textId="7EFD27CB" w:rsidR="001731BF" w:rsidRPr="0051769E" w:rsidRDefault="001731BF" w:rsidP="008B3D69">
      <w:pPr>
        <w:pStyle w:val="Prrafodelista"/>
        <w:spacing w:after="0" w:line="360" w:lineRule="auto"/>
        <w:ind w:left="0"/>
        <w:jc w:val="both"/>
        <w:rPr>
          <w:rFonts w:ascii="Times New Roman" w:hAnsi="Times New Roman"/>
          <w:color w:val="767171"/>
          <w:sz w:val="24"/>
          <w:szCs w:val="24"/>
        </w:rPr>
      </w:pPr>
      <w:r w:rsidRPr="0051769E">
        <w:rPr>
          <w:rFonts w:ascii="Times New Roman" w:hAnsi="Times New Roman"/>
          <w:color w:val="767171"/>
          <w:sz w:val="24"/>
          <w:szCs w:val="24"/>
        </w:rPr>
        <w:t xml:space="preserve">El Centro de Atención Ciudadana durante el 2021 logró satisfacer la demanda de información con un total de </w:t>
      </w:r>
      <w:r w:rsidR="0051769E" w:rsidRPr="0051769E">
        <w:rPr>
          <w:rFonts w:ascii="Times New Roman" w:hAnsi="Times New Roman"/>
          <w:color w:val="767171"/>
          <w:sz w:val="24"/>
          <w:szCs w:val="24"/>
        </w:rPr>
        <w:t>76,505</w:t>
      </w:r>
      <w:r w:rsidRPr="0051769E">
        <w:rPr>
          <w:rFonts w:ascii="Times New Roman" w:hAnsi="Times New Roman"/>
          <w:color w:val="767171"/>
          <w:sz w:val="24"/>
          <w:szCs w:val="24"/>
        </w:rPr>
        <w:t xml:space="preserve"> llamadas asistidas de manera eficaz a la ciudadanía.</w:t>
      </w:r>
    </w:p>
    <w:p w14:paraId="7C505796" w14:textId="76330A62" w:rsidR="001731BF" w:rsidRPr="00D75F42" w:rsidRDefault="001731BF" w:rsidP="008B3D69">
      <w:pPr>
        <w:pStyle w:val="Prrafodelista"/>
        <w:spacing w:after="0" w:line="360" w:lineRule="auto"/>
        <w:ind w:left="0"/>
        <w:jc w:val="both"/>
        <w:rPr>
          <w:rFonts w:ascii="Times New Roman" w:hAnsi="Times New Roman"/>
          <w:color w:val="767171"/>
          <w:sz w:val="24"/>
          <w:szCs w:val="24"/>
        </w:rPr>
      </w:pPr>
      <w:r w:rsidRPr="0051769E">
        <w:rPr>
          <w:rFonts w:ascii="Times New Roman" w:hAnsi="Times New Roman"/>
          <w:color w:val="767171"/>
          <w:sz w:val="24"/>
          <w:szCs w:val="24"/>
        </w:rPr>
        <w:lastRenderedPageBreak/>
        <w:t xml:space="preserve">El Centro de Documentación durante el año 2021, atendió </w:t>
      </w:r>
      <w:r w:rsidR="0051769E" w:rsidRPr="0051769E">
        <w:rPr>
          <w:rFonts w:ascii="Times New Roman" w:hAnsi="Times New Roman"/>
          <w:color w:val="767171"/>
          <w:sz w:val="24"/>
          <w:szCs w:val="24"/>
        </w:rPr>
        <w:t>947</w:t>
      </w:r>
      <w:r w:rsidRPr="0051769E">
        <w:rPr>
          <w:rFonts w:ascii="Times New Roman" w:hAnsi="Times New Roman"/>
          <w:color w:val="767171"/>
          <w:sz w:val="24"/>
          <w:szCs w:val="24"/>
        </w:rPr>
        <w:t xml:space="preserve"> usuarios que acudieron a solicitar el servicio.</w:t>
      </w:r>
    </w:p>
    <w:p w14:paraId="41C0D283" w14:textId="77777777" w:rsidR="00CE0FE5" w:rsidRDefault="00CE0FE5" w:rsidP="008B3D69">
      <w:pPr>
        <w:pStyle w:val="Prrafodelista"/>
        <w:spacing w:after="0" w:line="360" w:lineRule="auto"/>
        <w:ind w:left="0"/>
        <w:jc w:val="both"/>
        <w:rPr>
          <w:rFonts w:ascii="Times New Roman" w:hAnsi="Times New Roman"/>
          <w:b/>
          <w:color w:val="767171"/>
          <w:sz w:val="24"/>
          <w:szCs w:val="24"/>
          <w:lang w:val="es-DO"/>
        </w:rPr>
      </w:pPr>
    </w:p>
    <w:p w14:paraId="213FC7A7" w14:textId="77777777" w:rsidR="006930FD" w:rsidRDefault="006930FD" w:rsidP="008B3D69">
      <w:pPr>
        <w:pStyle w:val="Prrafodelista"/>
        <w:spacing w:after="0" w:line="360" w:lineRule="auto"/>
        <w:ind w:left="0"/>
        <w:jc w:val="both"/>
        <w:rPr>
          <w:rFonts w:ascii="Times New Roman" w:hAnsi="Times New Roman"/>
          <w:b/>
          <w:color w:val="767171"/>
          <w:sz w:val="24"/>
          <w:szCs w:val="24"/>
          <w:lang w:val="es-DO"/>
        </w:rPr>
      </w:pPr>
    </w:p>
    <w:p w14:paraId="30DA18D5" w14:textId="26A05A21" w:rsidR="00C5210C" w:rsidRPr="007267E2" w:rsidRDefault="00C5210C" w:rsidP="00517D78">
      <w:pPr>
        <w:pStyle w:val="TituloM2"/>
        <w:ind w:hanging="788"/>
      </w:pPr>
      <w:bookmarkStart w:id="24" w:name="_Toc90922487"/>
      <w:r w:rsidRPr="007267E2">
        <w:t>Resultado Sistema de Quejas, Reclamos y Sugerencias</w:t>
      </w:r>
      <w:bookmarkEnd w:id="24"/>
    </w:p>
    <w:p w14:paraId="1D58CF79" w14:textId="0DB86D2D" w:rsidR="00CE0FE5" w:rsidRPr="007267E2" w:rsidRDefault="007267E2" w:rsidP="008B3D69">
      <w:pPr>
        <w:spacing w:after="0" w:line="360" w:lineRule="auto"/>
        <w:jc w:val="both"/>
        <w:rPr>
          <w:color w:val="767171"/>
          <w:szCs w:val="24"/>
          <w:lang w:val="es-DO"/>
        </w:rPr>
      </w:pPr>
      <w:r w:rsidRPr="007267E2">
        <w:rPr>
          <w:color w:val="767171"/>
          <w:szCs w:val="24"/>
          <w:lang w:val="es-DO"/>
        </w:rPr>
        <w:t>D</w:t>
      </w:r>
      <w:r>
        <w:rPr>
          <w:color w:val="767171"/>
          <w:szCs w:val="24"/>
          <w:lang w:val="es-DO"/>
        </w:rPr>
        <w:t>esde el sistema de quejas, reclamos y sugerencias (Línea 3-1-1), se han recibido 34 quejas, de las cuales se han resuelto 33 de manera satisfactoria y una se encuentra en proceso a ser resuelta.</w:t>
      </w:r>
      <w:r w:rsidR="004E29D2">
        <w:rPr>
          <w:color w:val="767171"/>
          <w:szCs w:val="24"/>
          <w:lang w:val="es-DO"/>
        </w:rPr>
        <w:t xml:space="preserve"> </w:t>
      </w:r>
    </w:p>
    <w:p w14:paraId="686DD0B6" w14:textId="77777777" w:rsidR="00223C22" w:rsidRPr="001731BF" w:rsidRDefault="00223C22" w:rsidP="008B3D69">
      <w:pPr>
        <w:pStyle w:val="Prrafodelista"/>
        <w:spacing w:after="0" w:line="360" w:lineRule="auto"/>
        <w:ind w:left="0"/>
        <w:jc w:val="both"/>
        <w:rPr>
          <w:rFonts w:ascii="Times New Roman" w:hAnsi="Times New Roman"/>
          <w:b/>
          <w:color w:val="767171"/>
          <w:sz w:val="24"/>
          <w:szCs w:val="24"/>
          <w:lang w:val="es-DO"/>
        </w:rPr>
      </w:pPr>
    </w:p>
    <w:p w14:paraId="731C0D4D" w14:textId="27530766" w:rsidR="00CE0FE5" w:rsidRDefault="00C5210C" w:rsidP="00517D78">
      <w:pPr>
        <w:pStyle w:val="TituloM2"/>
        <w:ind w:hanging="788"/>
      </w:pPr>
      <w:bookmarkStart w:id="25" w:name="_Toc90922488"/>
      <w:r w:rsidRPr="001731BF">
        <w:t>Resultado mediciones del portal de transparencia</w:t>
      </w:r>
      <w:bookmarkEnd w:id="25"/>
    </w:p>
    <w:p w14:paraId="75B366DB" w14:textId="236EAD85" w:rsidR="001731BF" w:rsidRPr="004E29D2" w:rsidRDefault="001731BF" w:rsidP="008B3D69">
      <w:pPr>
        <w:pStyle w:val="Prrafodelista"/>
        <w:autoSpaceDE w:val="0"/>
        <w:autoSpaceDN w:val="0"/>
        <w:adjustRightInd w:val="0"/>
        <w:spacing w:after="0" w:line="360" w:lineRule="auto"/>
        <w:ind w:left="0"/>
        <w:jc w:val="both"/>
        <w:rPr>
          <w:rFonts w:ascii="Times New Roman" w:hAnsi="Times New Roman"/>
          <w:color w:val="767171"/>
          <w:sz w:val="24"/>
          <w:szCs w:val="24"/>
          <w:shd w:val="clear" w:color="auto" w:fill="FFFFFF"/>
        </w:rPr>
      </w:pPr>
      <w:r w:rsidRPr="004E29D2">
        <w:rPr>
          <w:rFonts w:ascii="Times New Roman" w:hAnsi="Times New Roman"/>
          <w:color w:val="767171"/>
          <w:sz w:val="24"/>
          <w:szCs w:val="24"/>
        </w:rPr>
        <w:t xml:space="preserve">La Oficina de Acceso a la Información bajo la </w:t>
      </w:r>
      <w:r w:rsidRPr="004E29D2">
        <w:rPr>
          <w:rFonts w:ascii="Times New Roman" w:hAnsi="Times New Roman"/>
          <w:color w:val="767171"/>
          <w:sz w:val="24"/>
          <w:szCs w:val="24"/>
          <w:shd w:val="clear" w:color="auto" w:fill="FFFFFF"/>
        </w:rPr>
        <w:t xml:space="preserve">evaluación que realiza la Dirección de Ética e Integridad Gubernamental (DIGEIG), a nuestro sub portal de transparencia ha obtenido una calificación de 100% de los puntos, estas calificaciones corresponden al periodo de Enero – </w:t>
      </w:r>
      <w:r w:rsidR="00223C22" w:rsidRPr="004E29D2">
        <w:rPr>
          <w:rFonts w:ascii="Times New Roman" w:hAnsi="Times New Roman"/>
          <w:color w:val="767171"/>
          <w:sz w:val="24"/>
          <w:szCs w:val="24"/>
          <w:shd w:val="clear" w:color="auto" w:fill="FFFFFF"/>
        </w:rPr>
        <w:t>Junio 2021, ya que los meses Julio a Octubre</w:t>
      </w:r>
      <w:r w:rsidRPr="004E29D2">
        <w:rPr>
          <w:rFonts w:ascii="Times New Roman" w:hAnsi="Times New Roman"/>
          <w:color w:val="767171"/>
          <w:sz w:val="24"/>
          <w:szCs w:val="24"/>
          <w:shd w:val="clear" w:color="auto" w:fill="FFFFFF"/>
        </w:rPr>
        <w:t xml:space="preserve"> aún están bajo reevaluación.</w:t>
      </w:r>
    </w:p>
    <w:p w14:paraId="03C6DEC9" w14:textId="77777777" w:rsidR="001731BF" w:rsidRPr="001731BF" w:rsidRDefault="001731BF" w:rsidP="001731BF">
      <w:pPr>
        <w:pStyle w:val="Prrafodelista"/>
        <w:rPr>
          <w:rFonts w:ascii="Times New Roman" w:hAnsi="Times New Roman"/>
          <w:b/>
          <w:color w:val="767171"/>
          <w:sz w:val="24"/>
          <w:szCs w:val="24"/>
          <w:lang w:val="es-DO"/>
        </w:rPr>
      </w:pPr>
    </w:p>
    <w:p w14:paraId="374F99AA" w14:textId="217D84E0" w:rsidR="001731BF" w:rsidRDefault="001731BF" w:rsidP="001731BF">
      <w:pPr>
        <w:pStyle w:val="Prrafodelista"/>
        <w:tabs>
          <w:tab w:val="left" w:pos="3794"/>
        </w:tabs>
        <w:spacing w:after="0" w:line="360" w:lineRule="auto"/>
        <w:ind w:left="792"/>
        <w:rPr>
          <w:rFonts w:ascii="Times New Roman" w:hAnsi="Times New Roman"/>
          <w:b/>
          <w:color w:val="767171"/>
          <w:sz w:val="24"/>
          <w:szCs w:val="24"/>
          <w:lang w:val="es-DO"/>
        </w:rPr>
      </w:pPr>
      <w:r>
        <w:rPr>
          <w:rFonts w:ascii="Times New Roman" w:hAnsi="Times New Roman"/>
          <w:b/>
          <w:color w:val="767171"/>
          <w:sz w:val="24"/>
          <w:szCs w:val="24"/>
          <w:lang w:val="es-DO"/>
        </w:rPr>
        <w:tab/>
      </w:r>
    </w:p>
    <w:p w14:paraId="675F5000" w14:textId="77777777" w:rsidR="001731BF" w:rsidRDefault="001731BF" w:rsidP="001731BF">
      <w:pPr>
        <w:pStyle w:val="Prrafodelista"/>
        <w:tabs>
          <w:tab w:val="left" w:pos="3794"/>
        </w:tabs>
        <w:spacing w:after="0" w:line="360" w:lineRule="auto"/>
        <w:ind w:left="792"/>
        <w:rPr>
          <w:rFonts w:ascii="Times New Roman" w:hAnsi="Times New Roman"/>
          <w:b/>
          <w:color w:val="767171"/>
          <w:sz w:val="24"/>
          <w:szCs w:val="24"/>
          <w:lang w:val="es-DO"/>
        </w:rPr>
      </w:pPr>
    </w:p>
    <w:p w14:paraId="4E8D0CE8" w14:textId="77777777" w:rsidR="001731BF" w:rsidRDefault="001731BF" w:rsidP="001731BF">
      <w:pPr>
        <w:pStyle w:val="Prrafodelista"/>
        <w:tabs>
          <w:tab w:val="left" w:pos="3794"/>
        </w:tabs>
        <w:spacing w:after="0" w:line="360" w:lineRule="auto"/>
        <w:ind w:left="792"/>
        <w:rPr>
          <w:rFonts w:ascii="Times New Roman" w:hAnsi="Times New Roman"/>
          <w:b/>
          <w:color w:val="767171"/>
          <w:sz w:val="24"/>
          <w:szCs w:val="24"/>
          <w:lang w:val="es-DO"/>
        </w:rPr>
      </w:pPr>
    </w:p>
    <w:p w14:paraId="1434F241" w14:textId="77777777" w:rsidR="001731BF" w:rsidRDefault="001731BF" w:rsidP="001731BF">
      <w:pPr>
        <w:pStyle w:val="Prrafodelista"/>
        <w:tabs>
          <w:tab w:val="left" w:pos="3794"/>
        </w:tabs>
        <w:spacing w:after="0" w:line="360" w:lineRule="auto"/>
        <w:ind w:left="792"/>
        <w:rPr>
          <w:rFonts w:ascii="Times New Roman" w:hAnsi="Times New Roman"/>
          <w:b/>
          <w:color w:val="767171"/>
          <w:sz w:val="24"/>
          <w:szCs w:val="24"/>
          <w:lang w:val="es-DO"/>
        </w:rPr>
      </w:pPr>
    </w:p>
    <w:p w14:paraId="571AF381"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3FFC8271"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5524F613"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06012C9E"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76196A95"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481AD761"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48C58AD1"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5D6B40F3"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76A79FFD"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17B19477"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12994DE8" w14:textId="77777777" w:rsidR="00C87D13" w:rsidRDefault="00C87D13" w:rsidP="001731BF">
      <w:pPr>
        <w:pStyle w:val="Prrafodelista"/>
        <w:tabs>
          <w:tab w:val="left" w:pos="3794"/>
        </w:tabs>
        <w:spacing w:after="0" w:line="360" w:lineRule="auto"/>
        <w:ind w:left="792"/>
        <w:rPr>
          <w:rFonts w:ascii="Times New Roman" w:hAnsi="Times New Roman"/>
          <w:b/>
          <w:color w:val="767171"/>
          <w:sz w:val="24"/>
          <w:szCs w:val="24"/>
          <w:lang w:val="es-DO"/>
        </w:rPr>
      </w:pPr>
    </w:p>
    <w:p w14:paraId="4E3E7683" w14:textId="77777777" w:rsidR="001731BF" w:rsidRPr="001731BF" w:rsidRDefault="001731BF" w:rsidP="001731BF">
      <w:pPr>
        <w:pStyle w:val="Prrafodelista"/>
        <w:tabs>
          <w:tab w:val="left" w:pos="3794"/>
        </w:tabs>
        <w:spacing w:after="0" w:line="360" w:lineRule="auto"/>
        <w:ind w:left="792"/>
        <w:rPr>
          <w:rFonts w:ascii="Times New Roman" w:hAnsi="Times New Roman"/>
          <w:b/>
          <w:color w:val="767171"/>
          <w:sz w:val="24"/>
          <w:szCs w:val="24"/>
          <w:lang w:val="es-DO"/>
        </w:rPr>
      </w:pPr>
    </w:p>
    <w:p w14:paraId="642A3A6E" w14:textId="08570939" w:rsidR="00C5210C" w:rsidRPr="008900C3" w:rsidRDefault="00943CF0" w:rsidP="00906CA3">
      <w:pPr>
        <w:pStyle w:val="TituloM"/>
        <w:numPr>
          <w:ilvl w:val="0"/>
          <w:numId w:val="7"/>
        </w:numPr>
        <w:rPr>
          <w:spacing w:val="0"/>
        </w:rPr>
      </w:pPr>
      <w:bookmarkStart w:id="26" w:name="_Toc90922489"/>
      <w:r w:rsidRPr="008900C3">
        <w:rPr>
          <w:spacing w:val="0"/>
        </w:rPr>
        <w:lastRenderedPageBreak/>
        <w:t>PROYECCIONES AL PRÓXIMO AÑO</w:t>
      </w:r>
      <w:bookmarkEnd w:id="26"/>
    </w:p>
    <w:p w14:paraId="4645063D" w14:textId="77777777" w:rsidR="00C87D13" w:rsidRDefault="00C87D13" w:rsidP="00C87D13"/>
    <w:p w14:paraId="4B7E1C2A" w14:textId="6CC0F0D7" w:rsidR="0003743B" w:rsidRPr="00FD59B0" w:rsidRDefault="0003743B" w:rsidP="0003743B">
      <w:pPr>
        <w:pStyle w:val="Prrafodelista"/>
        <w:numPr>
          <w:ilvl w:val="0"/>
          <w:numId w:val="26"/>
        </w:numPr>
        <w:tabs>
          <w:tab w:val="left" w:pos="284"/>
        </w:tabs>
        <w:spacing w:after="0" w:line="360" w:lineRule="auto"/>
        <w:ind w:left="284" w:hanging="248"/>
        <w:jc w:val="both"/>
        <w:rPr>
          <w:rFonts w:ascii="Times New Roman" w:hAnsi="Times New Roman"/>
          <w:color w:val="767171"/>
          <w:sz w:val="24"/>
          <w:szCs w:val="24"/>
          <w:lang w:val="es-DO"/>
        </w:rPr>
      </w:pPr>
      <w:r w:rsidRPr="00FD59B0">
        <w:rPr>
          <w:rFonts w:ascii="Times New Roman" w:hAnsi="Times New Roman"/>
          <w:color w:val="767171"/>
          <w:sz w:val="24"/>
          <w:szCs w:val="24"/>
          <w:lang w:val="es-DO"/>
        </w:rPr>
        <w:t>Apoyo al Sistema Flexible de Empleo RD Trabaja.</w:t>
      </w:r>
    </w:p>
    <w:p w14:paraId="400B627B" w14:textId="77777777" w:rsidR="0003743B" w:rsidRPr="00FD59B0" w:rsidRDefault="0003743B" w:rsidP="0003743B">
      <w:pPr>
        <w:pStyle w:val="Prrafodelista"/>
        <w:numPr>
          <w:ilvl w:val="0"/>
          <w:numId w:val="26"/>
        </w:numPr>
        <w:tabs>
          <w:tab w:val="left" w:pos="284"/>
        </w:tabs>
        <w:spacing w:after="0" w:line="360" w:lineRule="auto"/>
        <w:ind w:left="284" w:hanging="248"/>
        <w:jc w:val="both"/>
        <w:rPr>
          <w:rFonts w:ascii="Times New Roman" w:hAnsi="Times New Roman"/>
          <w:color w:val="767171"/>
          <w:sz w:val="24"/>
          <w:szCs w:val="24"/>
          <w:lang w:val="es-DO"/>
        </w:rPr>
      </w:pPr>
      <w:r w:rsidRPr="00FD59B0">
        <w:rPr>
          <w:rFonts w:ascii="Times New Roman" w:hAnsi="Times New Roman"/>
          <w:color w:val="767171"/>
          <w:sz w:val="24"/>
          <w:szCs w:val="24"/>
          <w:lang w:val="es-DO"/>
        </w:rPr>
        <w:t>Construcción Infraestructura de las Representaciones Locales de Trabajo y Oficinas Territoriales de Empleo bajo un Modelo Único a nivel Nacional.</w:t>
      </w:r>
    </w:p>
    <w:p w14:paraId="0FCDDFC1" w14:textId="77777777" w:rsidR="0003743B" w:rsidRPr="00FD59B0" w:rsidRDefault="0003743B" w:rsidP="0003743B">
      <w:pPr>
        <w:pStyle w:val="Prrafodelista"/>
        <w:numPr>
          <w:ilvl w:val="0"/>
          <w:numId w:val="26"/>
        </w:numPr>
        <w:tabs>
          <w:tab w:val="left" w:pos="284"/>
        </w:tabs>
        <w:spacing w:after="0" w:line="360" w:lineRule="auto"/>
        <w:ind w:left="284" w:hanging="248"/>
        <w:jc w:val="both"/>
        <w:rPr>
          <w:rFonts w:ascii="Times New Roman" w:hAnsi="Times New Roman"/>
          <w:color w:val="767171"/>
          <w:sz w:val="24"/>
          <w:szCs w:val="24"/>
          <w:lang w:val="es-DO"/>
        </w:rPr>
      </w:pPr>
      <w:r w:rsidRPr="00FD59B0">
        <w:rPr>
          <w:rFonts w:ascii="Times New Roman" w:hAnsi="Times New Roman"/>
          <w:color w:val="767171"/>
          <w:sz w:val="24"/>
          <w:szCs w:val="24"/>
          <w:lang w:val="es-DO"/>
        </w:rPr>
        <w:t>Nacionalización de la Mano de Obra de los Sectores Construcción y Bananeros de la República Dominicana.</w:t>
      </w:r>
    </w:p>
    <w:p w14:paraId="680DA522" w14:textId="77777777" w:rsidR="0003743B" w:rsidRPr="00FD59B0" w:rsidRDefault="0003743B" w:rsidP="0003743B">
      <w:pPr>
        <w:pStyle w:val="Prrafodelista"/>
        <w:numPr>
          <w:ilvl w:val="0"/>
          <w:numId w:val="26"/>
        </w:numPr>
        <w:tabs>
          <w:tab w:val="left" w:pos="284"/>
        </w:tabs>
        <w:spacing w:after="0" w:line="360" w:lineRule="auto"/>
        <w:ind w:left="284" w:hanging="248"/>
        <w:jc w:val="both"/>
        <w:rPr>
          <w:rFonts w:ascii="Times New Roman" w:hAnsi="Times New Roman"/>
          <w:color w:val="767171"/>
          <w:sz w:val="24"/>
          <w:szCs w:val="24"/>
          <w:lang w:val="es-DO"/>
        </w:rPr>
      </w:pPr>
      <w:r w:rsidRPr="00FD59B0">
        <w:rPr>
          <w:rFonts w:ascii="Times New Roman" w:hAnsi="Times New Roman"/>
          <w:color w:val="767171"/>
          <w:sz w:val="24"/>
          <w:szCs w:val="24"/>
          <w:lang w:val="es-DO"/>
        </w:rPr>
        <w:t xml:space="preserve">Apoyo a la Formalización de </w:t>
      </w:r>
      <w:proofErr w:type="spellStart"/>
      <w:r w:rsidRPr="00FD59B0">
        <w:rPr>
          <w:rFonts w:ascii="Times New Roman" w:hAnsi="Times New Roman"/>
          <w:color w:val="767171"/>
          <w:sz w:val="24"/>
          <w:szCs w:val="24"/>
          <w:lang w:val="es-DO"/>
        </w:rPr>
        <w:t>MIPyMES</w:t>
      </w:r>
      <w:proofErr w:type="spellEnd"/>
      <w:r w:rsidRPr="00FD59B0">
        <w:rPr>
          <w:rFonts w:ascii="Times New Roman" w:hAnsi="Times New Roman"/>
          <w:color w:val="767171"/>
          <w:sz w:val="24"/>
          <w:szCs w:val="24"/>
          <w:lang w:val="es-DO"/>
        </w:rPr>
        <w:t xml:space="preserve"> Comerciales y de Servicios para mejorar el acceso de los trabajadores a la Seguridad Social.</w:t>
      </w:r>
    </w:p>
    <w:p w14:paraId="6E850821" w14:textId="77777777" w:rsidR="0003743B" w:rsidRPr="00FD59B0" w:rsidRDefault="0003743B" w:rsidP="0003743B">
      <w:pPr>
        <w:pStyle w:val="Prrafodelista"/>
        <w:numPr>
          <w:ilvl w:val="0"/>
          <w:numId w:val="26"/>
        </w:numPr>
        <w:tabs>
          <w:tab w:val="left" w:pos="284"/>
        </w:tabs>
        <w:spacing w:after="0" w:line="360" w:lineRule="auto"/>
        <w:ind w:left="284" w:hanging="248"/>
        <w:jc w:val="both"/>
        <w:rPr>
          <w:rFonts w:ascii="Times New Roman" w:hAnsi="Times New Roman"/>
          <w:color w:val="767171"/>
          <w:sz w:val="24"/>
          <w:szCs w:val="24"/>
          <w:lang w:val="es-DO"/>
        </w:rPr>
      </w:pPr>
      <w:r w:rsidRPr="00FD59B0">
        <w:rPr>
          <w:rFonts w:ascii="Times New Roman" w:hAnsi="Times New Roman"/>
          <w:color w:val="767171"/>
          <w:sz w:val="24"/>
          <w:szCs w:val="24"/>
          <w:lang w:val="es-DO"/>
        </w:rPr>
        <w:t>Apoyo a la Inserción Laboral de la Red de sobrevivientes de Explotación Sexual Comercial y Trata a nivel nacional.</w:t>
      </w:r>
    </w:p>
    <w:p w14:paraId="0095C0B8" w14:textId="77777777" w:rsidR="0003743B" w:rsidRDefault="0003743B" w:rsidP="0003743B">
      <w:pPr>
        <w:pStyle w:val="Prrafodelista"/>
        <w:numPr>
          <w:ilvl w:val="0"/>
          <w:numId w:val="26"/>
        </w:numPr>
        <w:tabs>
          <w:tab w:val="left" w:pos="284"/>
        </w:tabs>
        <w:spacing w:after="0" w:line="360" w:lineRule="auto"/>
        <w:ind w:left="284" w:hanging="248"/>
        <w:jc w:val="both"/>
        <w:rPr>
          <w:rFonts w:ascii="Times New Roman" w:hAnsi="Times New Roman"/>
          <w:color w:val="767171"/>
          <w:sz w:val="24"/>
          <w:szCs w:val="24"/>
          <w:lang w:val="es-DO"/>
        </w:rPr>
      </w:pPr>
      <w:r w:rsidRPr="00FD59B0">
        <w:rPr>
          <w:rFonts w:ascii="Times New Roman" w:hAnsi="Times New Roman"/>
          <w:color w:val="767171"/>
          <w:sz w:val="24"/>
          <w:szCs w:val="24"/>
          <w:lang w:val="es-DO"/>
        </w:rPr>
        <w:t>Fortalecimiento de las Capacidades del Ministerio de Trabajo de la República Dominicana en Estadísticas Laborales a partir de los Registros Administrativos II.</w:t>
      </w:r>
    </w:p>
    <w:p w14:paraId="6CD0FB86" w14:textId="0B815019" w:rsidR="0003743B" w:rsidRDefault="0003743B" w:rsidP="0003743B">
      <w:pPr>
        <w:pStyle w:val="Prrafodelista"/>
        <w:numPr>
          <w:ilvl w:val="0"/>
          <w:numId w:val="26"/>
        </w:numPr>
        <w:tabs>
          <w:tab w:val="left" w:pos="284"/>
        </w:tabs>
        <w:spacing w:after="0" w:line="360" w:lineRule="auto"/>
        <w:ind w:left="284" w:hanging="248"/>
        <w:jc w:val="both"/>
        <w:rPr>
          <w:rFonts w:ascii="Times New Roman" w:hAnsi="Times New Roman"/>
          <w:color w:val="767171"/>
          <w:sz w:val="24"/>
          <w:szCs w:val="24"/>
          <w:lang w:val="es-DO"/>
        </w:rPr>
      </w:pPr>
      <w:r>
        <w:rPr>
          <w:rFonts w:ascii="Times New Roman" w:hAnsi="Times New Roman"/>
          <w:color w:val="767171"/>
          <w:sz w:val="24"/>
          <w:szCs w:val="24"/>
          <w:lang w:val="es-DO"/>
        </w:rPr>
        <w:t>Puesta en marchar de la primera edición de la Carta Compromiso</w:t>
      </w:r>
      <w:r w:rsidR="00517D78">
        <w:rPr>
          <w:rFonts w:ascii="Times New Roman" w:hAnsi="Times New Roman"/>
          <w:color w:val="767171"/>
          <w:sz w:val="24"/>
          <w:szCs w:val="24"/>
          <w:lang w:val="es-DO"/>
        </w:rPr>
        <w:t xml:space="preserve"> al Ciudadano.</w:t>
      </w:r>
    </w:p>
    <w:p w14:paraId="14E81706" w14:textId="77777777" w:rsidR="00C87D13" w:rsidRPr="009208AC" w:rsidRDefault="00C87D13" w:rsidP="00C87D13">
      <w:pPr>
        <w:rPr>
          <w:lang w:val="es-ES"/>
        </w:rPr>
      </w:pPr>
    </w:p>
    <w:p w14:paraId="26C808AA" w14:textId="77777777" w:rsidR="00C87D13" w:rsidRPr="009208AC" w:rsidRDefault="00C87D13" w:rsidP="00C87D13">
      <w:pPr>
        <w:rPr>
          <w:lang w:val="es-ES"/>
        </w:rPr>
      </w:pPr>
    </w:p>
    <w:p w14:paraId="6301202C" w14:textId="77777777" w:rsidR="00C87D13" w:rsidRPr="009208AC" w:rsidRDefault="00C87D13" w:rsidP="00C87D13">
      <w:pPr>
        <w:rPr>
          <w:lang w:val="es-ES"/>
        </w:rPr>
      </w:pPr>
    </w:p>
    <w:p w14:paraId="43108506" w14:textId="1BC158DB" w:rsidR="00C5210C" w:rsidRPr="008900C3" w:rsidRDefault="00943CF0" w:rsidP="00906CA3">
      <w:pPr>
        <w:pStyle w:val="TituloM"/>
        <w:numPr>
          <w:ilvl w:val="0"/>
          <w:numId w:val="7"/>
        </w:numPr>
        <w:rPr>
          <w:spacing w:val="0"/>
        </w:rPr>
      </w:pPr>
      <w:bookmarkStart w:id="27" w:name="_Toc90922490"/>
      <w:r w:rsidRPr="008900C3">
        <w:rPr>
          <w:spacing w:val="0"/>
        </w:rPr>
        <w:t>ANEXOS</w:t>
      </w:r>
      <w:bookmarkEnd w:id="27"/>
    </w:p>
    <w:p w14:paraId="6BCC02B4" w14:textId="4AD6D879" w:rsidR="00C5210C" w:rsidRPr="001731BF" w:rsidRDefault="00C5210C" w:rsidP="00906CA3">
      <w:pPr>
        <w:pStyle w:val="Prrafodelista"/>
        <w:numPr>
          <w:ilvl w:val="0"/>
          <w:numId w:val="8"/>
        </w:numPr>
        <w:spacing w:after="0" w:line="360" w:lineRule="auto"/>
        <w:rPr>
          <w:rFonts w:ascii="Times New Roman" w:hAnsi="Times New Roman"/>
          <w:color w:val="767171"/>
          <w:sz w:val="24"/>
          <w:szCs w:val="24"/>
          <w:lang w:val="es-DO"/>
        </w:rPr>
      </w:pPr>
      <w:r w:rsidRPr="001731BF">
        <w:rPr>
          <w:rFonts w:ascii="Times New Roman" w:hAnsi="Times New Roman"/>
          <w:color w:val="767171"/>
          <w:sz w:val="24"/>
          <w:szCs w:val="24"/>
          <w:lang w:val="es-DO"/>
        </w:rPr>
        <w:t>Matriz de principales indicadores de gestión por procesos</w:t>
      </w:r>
    </w:p>
    <w:tbl>
      <w:tblPr>
        <w:tblW w:w="11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59"/>
        <w:gridCol w:w="2121"/>
        <w:gridCol w:w="1565"/>
        <w:gridCol w:w="709"/>
        <w:gridCol w:w="2240"/>
        <w:gridCol w:w="28"/>
        <w:gridCol w:w="1560"/>
      </w:tblGrid>
      <w:tr w:rsidR="001731BF" w:rsidRPr="000626CD" w14:paraId="25F498BC" w14:textId="77777777" w:rsidTr="000626CD">
        <w:trPr>
          <w:trHeight w:val="694"/>
          <w:tblHeader/>
          <w:jc w:val="center"/>
        </w:trPr>
        <w:tc>
          <w:tcPr>
            <w:tcW w:w="1702" w:type="dxa"/>
            <w:shd w:val="clear" w:color="auto" w:fill="002060"/>
            <w:vAlign w:val="center"/>
          </w:tcPr>
          <w:p w14:paraId="2836D688"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Denominación</w:t>
            </w:r>
          </w:p>
        </w:tc>
        <w:tc>
          <w:tcPr>
            <w:tcW w:w="1559" w:type="dxa"/>
            <w:shd w:val="clear" w:color="auto" w:fill="002060"/>
            <w:vAlign w:val="center"/>
          </w:tcPr>
          <w:p w14:paraId="5AD0D521"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Indicadores</w:t>
            </w:r>
          </w:p>
        </w:tc>
        <w:tc>
          <w:tcPr>
            <w:tcW w:w="2121" w:type="dxa"/>
            <w:shd w:val="clear" w:color="auto" w:fill="002060"/>
            <w:vAlign w:val="center"/>
          </w:tcPr>
          <w:p w14:paraId="188D35E5"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Denominación</w:t>
            </w:r>
          </w:p>
        </w:tc>
        <w:tc>
          <w:tcPr>
            <w:tcW w:w="1565" w:type="dxa"/>
            <w:shd w:val="clear" w:color="auto" w:fill="002060"/>
            <w:vAlign w:val="center"/>
          </w:tcPr>
          <w:p w14:paraId="7C596309"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Unidad de medida</w:t>
            </w:r>
          </w:p>
        </w:tc>
        <w:tc>
          <w:tcPr>
            <w:tcW w:w="709" w:type="dxa"/>
            <w:shd w:val="clear" w:color="auto" w:fill="002060"/>
            <w:vAlign w:val="center"/>
          </w:tcPr>
          <w:p w14:paraId="0C39501A"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2021</w:t>
            </w:r>
          </w:p>
        </w:tc>
        <w:tc>
          <w:tcPr>
            <w:tcW w:w="2268" w:type="dxa"/>
            <w:gridSpan w:val="2"/>
            <w:shd w:val="clear" w:color="auto" w:fill="002060"/>
            <w:vAlign w:val="center"/>
            <w:hideMark/>
          </w:tcPr>
          <w:p w14:paraId="0DC2A46E"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Responsables</w:t>
            </w:r>
          </w:p>
        </w:tc>
        <w:tc>
          <w:tcPr>
            <w:tcW w:w="1560" w:type="dxa"/>
            <w:shd w:val="clear" w:color="auto" w:fill="002060"/>
            <w:vAlign w:val="center"/>
            <w:hideMark/>
          </w:tcPr>
          <w:p w14:paraId="7F2ABF2A"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Involucrados</w:t>
            </w:r>
          </w:p>
        </w:tc>
      </w:tr>
      <w:tr w:rsidR="001731BF" w:rsidRPr="00E1253D" w14:paraId="62F96830" w14:textId="77777777" w:rsidTr="000626CD">
        <w:trPr>
          <w:trHeight w:val="1650"/>
          <w:jc w:val="center"/>
        </w:trPr>
        <w:tc>
          <w:tcPr>
            <w:tcW w:w="1702" w:type="dxa"/>
            <w:vMerge w:val="restart"/>
            <w:shd w:val="clear" w:color="auto" w:fill="auto"/>
            <w:vAlign w:val="center"/>
            <w:hideMark/>
          </w:tcPr>
          <w:p w14:paraId="33941C1F"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R.1.-Aumentada la inserción laboral inclusiva en el sector formal bajo la coordinación y liderazgo del MT.</w:t>
            </w:r>
          </w:p>
        </w:tc>
        <w:tc>
          <w:tcPr>
            <w:tcW w:w="1559" w:type="dxa"/>
            <w:vMerge w:val="restart"/>
            <w:shd w:val="clear" w:color="auto" w:fill="auto"/>
            <w:vAlign w:val="center"/>
            <w:hideMark/>
          </w:tcPr>
          <w:p w14:paraId="5407911A"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de personas ocupadas en empleos formales privado.</w:t>
            </w:r>
            <w:r w:rsidRPr="000626CD">
              <w:rPr>
                <w:b/>
                <w:bCs/>
                <w:color w:val="767171"/>
                <w:sz w:val="20"/>
                <w:szCs w:val="20"/>
                <w:lang w:val="es-DO"/>
              </w:rPr>
              <w:br/>
            </w:r>
            <w:r w:rsidRPr="000626CD">
              <w:rPr>
                <w:b/>
                <w:bCs/>
                <w:color w:val="767171"/>
                <w:sz w:val="20"/>
                <w:szCs w:val="20"/>
                <w:lang w:val="es-DO"/>
              </w:rPr>
              <w:br/>
              <w:t>% de incremento de trabajadores suspendidos reactivados  y reinsertados en puestos de trabajo (SIRLA, TSS).</w:t>
            </w:r>
            <w:r w:rsidRPr="000626CD">
              <w:rPr>
                <w:b/>
                <w:bCs/>
                <w:color w:val="767171"/>
                <w:sz w:val="20"/>
                <w:szCs w:val="20"/>
                <w:lang w:val="es-DO"/>
              </w:rPr>
              <w:br/>
            </w:r>
            <w:r w:rsidRPr="000626CD">
              <w:rPr>
                <w:b/>
                <w:bCs/>
                <w:color w:val="767171"/>
                <w:sz w:val="20"/>
                <w:szCs w:val="20"/>
                <w:lang w:val="es-DO"/>
              </w:rPr>
              <w:br/>
              <w:t xml:space="preserve">%  de </w:t>
            </w:r>
            <w:r w:rsidRPr="000626CD">
              <w:rPr>
                <w:b/>
                <w:bCs/>
                <w:color w:val="767171"/>
                <w:sz w:val="20"/>
                <w:szCs w:val="20"/>
                <w:lang w:val="es-DO"/>
              </w:rPr>
              <w:lastRenderedPageBreak/>
              <w:t>incremento de jóvenes  18 a 24 años ocupados en sector privado formal bajo la coordinación del MT.</w:t>
            </w:r>
            <w:r w:rsidRPr="000626CD">
              <w:rPr>
                <w:b/>
                <w:bCs/>
                <w:color w:val="767171"/>
                <w:sz w:val="20"/>
                <w:szCs w:val="20"/>
                <w:lang w:val="es-DO"/>
              </w:rPr>
              <w:br/>
            </w:r>
            <w:r w:rsidRPr="000626CD">
              <w:rPr>
                <w:b/>
                <w:bCs/>
                <w:color w:val="767171"/>
                <w:sz w:val="20"/>
                <w:szCs w:val="20"/>
                <w:lang w:val="es-DO"/>
              </w:rPr>
              <w:br/>
              <w:t>% de personas con discapacidad empleadas en las empresas formales bajo la coordinación del MT.</w:t>
            </w:r>
            <w:r w:rsidRPr="000626CD">
              <w:rPr>
                <w:b/>
                <w:bCs/>
                <w:color w:val="767171"/>
                <w:sz w:val="20"/>
                <w:szCs w:val="20"/>
                <w:lang w:val="es-DO"/>
              </w:rPr>
              <w:br/>
            </w:r>
            <w:r w:rsidRPr="000626CD">
              <w:rPr>
                <w:b/>
                <w:bCs/>
                <w:color w:val="767171"/>
                <w:sz w:val="20"/>
                <w:szCs w:val="20"/>
                <w:lang w:val="es-DO"/>
              </w:rPr>
              <w:br/>
            </w:r>
            <w:r w:rsidRPr="000626CD">
              <w:rPr>
                <w:b/>
                <w:bCs/>
                <w:color w:val="767171"/>
                <w:sz w:val="20"/>
                <w:szCs w:val="20"/>
                <w:lang w:val="es-DO"/>
              </w:rPr>
              <w:br/>
              <w:t>%  Mujeres ocupadas en el sector privado formal bajo la coordinación del MT.</w:t>
            </w:r>
          </w:p>
        </w:tc>
        <w:tc>
          <w:tcPr>
            <w:tcW w:w="2121" w:type="dxa"/>
            <w:shd w:val="clear" w:color="auto" w:fill="auto"/>
            <w:vAlign w:val="center"/>
            <w:hideMark/>
          </w:tcPr>
          <w:p w14:paraId="415662F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lastRenderedPageBreak/>
              <w:t xml:space="preserve">Actores </w:t>
            </w:r>
            <w:proofErr w:type="spellStart"/>
            <w:r w:rsidRPr="000626CD">
              <w:rPr>
                <w:color w:val="767171"/>
                <w:sz w:val="20"/>
                <w:szCs w:val="20"/>
                <w:lang w:val="es-DO"/>
              </w:rPr>
              <w:t>sociolaborales</w:t>
            </w:r>
            <w:proofErr w:type="spellEnd"/>
            <w:r w:rsidRPr="000626CD">
              <w:rPr>
                <w:color w:val="767171"/>
                <w:sz w:val="20"/>
                <w:szCs w:val="20"/>
                <w:lang w:val="es-DO"/>
              </w:rPr>
              <w:t xml:space="preserve"> disponen de investigaciones   del Mercado Laboral con prospección del empleo</w:t>
            </w:r>
          </w:p>
        </w:tc>
        <w:tc>
          <w:tcPr>
            <w:tcW w:w="1565" w:type="dxa"/>
            <w:shd w:val="clear" w:color="auto" w:fill="auto"/>
            <w:vAlign w:val="center"/>
            <w:hideMark/>
          </w:tcPr>
          <w:p w14:paraId="2A208E3B"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Estudios del  Mercado Laboral realizado</w:t>
            </w:r>
          </w:p>
        </w:tc>
        <w:tc>
          <w:tcPr>
            <w:tcW w:w="709" w:type="dxa"/>
            <w:shd w:val="clear" w:color="auto" w:fill="auto"/>
            <w:vAlign w:val="center"/>
            <w:hideMark/>
          </w:tcPr>
          <w:p w14:paraId="3DFD2CC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3</w:t>
            </w:r>
          </w:p>
        </w:tc>
        <w:tc>
          <w:tcPr>
            <w:tcW w:w="2240" w:type="dxa"/>
            <w:shd w:val="clear" w:color="auto" w:fill="auto"/>
            <w:vAlign w:val="center"/>
            <w:hideMark/>
          </w:tcPr>
          <w:p w14:paraId="34AA87E2"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Viceministra de Políticas de Empleo/Dirección General de Empleo (DGE) y </w:t>
            </w:r>
            <w:proofErr w:type="spellStart"/>
            <w:r w:rsidRPr="000626CD">
              <w:rPr>
                <w:color w:val="767171"/>
                <w:sz w:val="20"/>
                <w:szCs w:val="20"/>
                <w:lang w:val="es-DO"/>
              </w:rPr>
              <w:t>Direc</w:t>
            </w:r>
            <w:proofErr w:type="spellEnd"/>
            <w:r w:rsidRPr="000626CD">
              <w:rPr>
                <w:color w:val="767171"/>
                <w:sz w:val="20"/>
                <w:szCs w:val="20"/>
                <w:lang w:val="es-DO"/>
              </w:rPr>
              <w:t>. de Observatorio del Mercado Laboral (OMLAD)</w:t>
            </w:r>
          </w:p>
        </w:tc>
        <w:tc>
          <w:tcPr>
            <w:tcW w:w="1588" w:type="dxa"/>
            <w:gridSpan w:val="2"/>
            <w:shd w:val="clear" w:color="auto" w:fill="auto"/>
            <w:vAlign w:val="center"/>
            <w:hideMark/>
          </w:tcPr>
          <w:p w14:paraId="0D2BC38B"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ONE, BANCO CENTRAL, TSS, </w:t>
            </w:r>
            <w:proofErr w:type="spellStart"/>
            <w:r w:rsidRPr="000626CD">
              <w:rPr>
                <w:color w:val="767171"/>
                <w:sz w:val="20"/>
                <w:szCs w:val="20"/>
                <w:lang w:val="es-DO"/>
              </w:rPr>
              <w:t>MEPyD</w:t>
            </w:r>
            <w:proofErr w:type="spellEnd"/>
            <w:r w:rsidRPr="000626CD">
              <w:rPr>
                <w:color w:val="767171"/>
                <w:sz w:val="20"/>
                <w:szCs w:val="20"/>
                <w:lang w:val="es-DO"/>
              </w:rPr>
              <w:t>, Instituto Nacional de Migración entre otras instituciones</w:t>
            </w:r>
          </w:p>
        </w:tc>
      </w:tr>
      <w:tr w:rsidR="001731BF" w:rsidRPr="00E1253D" w14:paraId="75350027" w14:textId="77777777" w:rsidTr="000626CD">
        <w:trPr>
          <w:trHeight w:val="1320"/>
          <w:jc w:val="center"/>
        </w:trPr>
        <w:tc>
          <w:tcPr>
            <w:tcW w:w="1702" w:type="dxa"/>
            <w:vMerge/>
            <w:shd w:val="clear" w:color="auto" w:fill="auto"/>
            <w:vAlign w:val="center"/>
            <w:hideMark/>
          </w:tcPr>
          <w:p w14:paraId="151ED83A"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5B59D3EE"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vMerge w:val="restart"/>
            <w:shd w:val="clear" w:color="auto" w:fill="auto"/>
            <w:vAlign w:val="center"/>
            <w:hideMark/>
          </w:tcPr>
          <w:p w14:paraId="2024276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Demandantes de empleo con intermediación de empleo moderna, integrada y de proximidad al ciudadano</w:t>
            </w:r>
          </w:p>
        </w:tc>
        <w:tc>
          <w:tcPr>
            <w:tcW w:w="1565" w:type="dxa"/>
            <w:shd w:val="clear" w:color="auto" w:fill="auto"/>
            <w:vAlign w:val="center"/>
            <w:hideMark/>
          </w:tcPr>
          <w:p w14:paraId="2608815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Mujeres demandantes de empleo insertados</w:t>
            </w:r>
          </w:p>
        </w:tc>
        <w:tc>
          <w:tcPr>
            <w:tcW w:w="709" w:type="dxa"/>
            <w:shd w:val="clear" w:color="auto" w:fill="auto"/>
            <w:vAlign w:val="center"/>
            <w:hideMark/>
          </w:tcPr>
          <w:p w14:paraId="2F57E305"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5,000</w:t>
            </w:r>
          </w:p>
        </w:tc>
        <w:tc>
          <w:tcPr>
            <w:tcW w:w="2240" w:type="dxa"/>
            <w:vMerge w:val="restart"/>
            <w:shd w:val="clear" w:color="auto" w:fill="auto"/>
            <w:vAlign w:val="center"/>
            <w:hideMark/>
          </w:tcPr>
          <w:p w14:paraId="59ACF18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Viceministra de Políticas de Empleo/ Dirección General de Empleo (DGE) y </w:t>
            </w:r>
            <w:proofErr w:type="spellStart"/>
            <w:r w:rsidRPr="000626CD">
              <w:rPr>
                <w:color w:val="767171"/>
                <w:sz w:val="20"/>
                <w:szCs w:val="20"/>
                <w:lang w:val="es-DO"/>
              </w:rPr>
              <w:t>Direc</w:t>
            </w:r>
            <w:proofErr w:type="spellEnd"/>
            <w:r w:rsidRPr="000626CD">
              <w:rPr>
                <w:color w:val="767171"/>
                <w:sz w:val="20"/>
                <w:szCs w:val="20"/>
                <w:lang w:val="es-DO"/>
              </w:rPr>
              <w:t>. Del Servicio Nacional de Empleo (SENAE)</w:t>
            </w:r>
          </w:p>
        </w:tc>
        <w:tc>
          <w:tcPr>
            <w:tcW w:w="1588" w:type="dxa"/>
            <w:gridSpan w:val="2"/>
            <w:vMerge w:val="restart"/>
            <w:shd w:val="clear" w:color="auto" w:fill="auto"/>
            <w:vAlign w:val="center"/>
            <w:hideMark/>
          </w:tcPr>
          <w:p w14:paraId="5ABBE45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MINTUR, MT, </w:t>
            </w:r>
            <w:proofErr w:type="spellStart"/>
            <w:r w:rsidRPr="000626CD">
              <w:rPr>
                <w:color w:val="767171"/>
                <w:sz w:val="20"/>
                <w:szCs w:val="20"/>
                <w:lang w:val="es-DO"/>
              </w:rPr>
              <w:t>MEPyD</w:t>
            </w:r>
            <w:proofErr w:type="spellEnd"/>
            <w:r w:rsidRPr="000626CD">
              <w:rPr>
                <w:color w:val="767171"/>
                <w:sz w:val="20"/>
                <w:szCs w:val="20"/>
                <w:lang w:val="es-DO"/>
              </w:rPr>
              <w:t xml:space="preserve">, Hacienda, Industria y comercio, </w:t>
            </w:r>
            <w:proofErr w:type="spellStart"/>
            <w:r w:rsidRPr="000626CD">
              <w:rPr>
                <w:color w:val="767171"/>
                <w:sz w:val="20"/>
                <w:szCs w:val="20"/>
                <w:lang w:val="es-DO"/>
              </w:rPr>
              <w:t>MECyT</w:t>
            </w:r>
            <w:proofErr w:type="spellEnd"/>
            <w:r w:rsidRPr="000626CD">
              <w:rPr>
                <w:color w:val="767171"/>
                <w:sz w:val="20"/>
                <w:szCs w:val="20"/>
                <w:lang w:val="es-DO"/>
              </w:rPr>
              <w:t xml:space="preserve">, MINERD, Gobiernos locales, </w:t>
            </w:r>
            <w:r w:rsidRPr="000626CD">
              <w:rPr>
                <w:color w:val="767171"/>
                <w:sz w:val="20"/>
                <w:szCs w:val="20"/>
                <w:lang w:val="es-DO"/>
              </w:rPr>
              <w:lastRenderedPageBreak/>
              <w:t>Agencias Privadas de Empleo</w:t>
            </w:r>
          </w:p>
        </w:tc>
      </w:tr>
      <w:tr w:rsidR="001731BF" w:rsidRPr="000626CD" w14:paraId="3292E222" w14:textId="77777777" w:rsidTr="000626CD">
        <w:trPr>
          <w:trHeight w:val="885"/>
          <w:jc w:val="center"/>
        </w:trPr>
        <w:tc>
          <w:tcPr>
            <w:tcW w:w="1702" w:type="dxa"/>
            <w:vMerge/>
            <w:shd w:val="clear" w:color="auto" w:fill="auto"/>
            <w:vAlign w:val="center"/>
            <w:hideMark/>
          </w:tcPr>
          <w:p w14:paraId="0D53CAB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62955DCB"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vMerge/>
            <w:shd w:val="clear" w:color="auto" w:fill="auto"/>
            <w:vAlign w:val="center"/>
            <w:hideMark/>
          </w:tcPr>
          <w:p w14:paraId="173C2A3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65" w:type="dxa"/>
            <w:shd w:val="clear" w:color="auto" w:fill="auto"/>
            <w:vAlign w:val="center"/>
            <w:hideMark/>
          </w:tcPr>
          <w:p w14:paraId="7A2D127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Demandantes de empleo atendidos</w:t>
            </w:r>
          </w:p>
        </w:tc>
        <w:tc>
          <w:tcPr>
            <w:tcW w:w="709" w:type="dxa"/>
            <w:shd w:val="clear" w:color="auto" w:fill="auto"/>
            <w:vAlign w:val="center"/>
            <w:hideMark/>
          </w:tcPr>
          <w:p w14:paraId="2E29604E" w14:textId="77777777" w:rsidR="001731BF" w:rsidRPr="000626CD" w:rsidRDefault="001731BF" w:rsidP="00E32E75">
            <w:pPr>
              <w:autoSpaceDE w:val="0"/>
              <w:autoSpaceDN w:val="0"/>
              <w:adjustRightInd w:val="0"/>
              <w:spacing w:after="0" w:line="240" w:lineRule="auto"/>
              <w:ind w:left="-171" w:right="-47"/>
              <w:jc w:val="center"/>
              <w:rPr>
                <w:color w:val="767171"/>
                <w:sz w:val="20"/>
                <w:szCs w:val="20"/>
                <w:lang w:val="es-DO"/>
              </w:rPr>
            </w:pPr>
            <w:r w:rsidRPr="000626CD">
              <w:rPr>
                <w:color w:val="767171"/>
                <w:sz w:val="20"/>
                <w:szCs w:val="20"/>
                <w:lang w:val="es-DO"/>
              </w:rPr>
              <w:t>76,529</w:t>
            </w:r>
          </w:p>
        </w:tc>
        <w:tc>
          <w:tcPr>
            <w:tcW w:w="2240" w:type="dxa"/>
            <w:vMerge/>
            <w:shd w:val="clear" w:color="auto" w:fill="auto"/>
            <w:vAlign w:val="center"/>
            <w:hideMark/>
          </w:tcPr>
          <w:p w14:paraId="04604F8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88" w:type="dxa"/>
            <w:gridSpan w:val="2"/>
            <w:vMerge/>
            <w:shd w:val="clear" w:color="auto" w:fill="auto"/>
            <w:vAlign w:val="center"/>
            <w:hideMark/>
          </w:tcPr>
          <w:p w14:paraId="7DD6C00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E1253D" w14:paraId="2A577508" w14:textId="77777777" w:rsidTr="000626CD">
        <w:trPr>
          <w:trHeight w:val="999"/>
          <w:jc w:val="center"/>
        </w:trPr>
        <w:tc>
          <w:tcPr>
            <w:tcW w:w="1702" w:type="dxa"/>
            <w:vMerge/>
            <w:shd w:val="clear" w:color="auto" w:fill="auto"/>
            <w:vAlign w:val="center"/>
            <w:hideMark/>
          </w:tcPr>
          <w:p w14:paraId="47F9EE5E"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5A3A78F1"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vMerge/>
            <w:shd w:val="clear" w:color="auto" w:fill="auto"/>
            <w:vAlign w:val="center"/>
            <w:hideMark/>
          </w:tcPr>
          <w:p w14:paraId="103EABD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65" w:type="dxa"/>
            <w:shd w:val="clear" w:color="auto" w:fill="auto"/>
            <w:vAlign w:val="center"/>
            <w:hideMark/>
          </w:tcPr>
          <w:p w14:paraId="4F540FDB"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Jóvenes demandantes de empleo  insertados</w:t>
            </w:r>
          </w:p>
        </w:tc>
        <w:tc>
          <w:tcPr>
            <w:tcW w:w="709" w:type="dxa"/>
            <w:shd w:val="clear" w:color="auto" w:fill="auto"/>
            <w:vAlign w:val="center"/>
            <w:hideMark/>
          </w:tcPr>
          <w:p w14:paraId="66F124D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5,000</w:t>
            </w:r>
          </w:p>
        </w:tc>
        <w:tc>
          <w:tcPr>
            <w:tcW w:w="2240" w:type="dxa"/>
            <w:shd w:val="clear" w:color="auto" w:fill="auto"/>
            <w:vAlign w:val="center"/>
            <w:hideMark/>
          </w:tcPr>
          <w:p w14:paraId="4C1F359B"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Viceministra de Políticas de Empleo/ DGE/ </w:t>
            </w:r>
            <w:proofErr w:type="spellStart"/>
            <w:r w:rsidRPr="000626CD">
              <w:rPr>
                <w:color w:val="767171"/>
                <w:sz w:val="20"/>
                <w:szCs w:val="20"/>
                <w:lang w:val="es-DO"/>
              </w:rPr>
              <w:t>Direc</w:t>
            </w:r>
            <w:proofErr w:type="spellEnd"/>
            <w:r w:rsidRPr="000626CD">
              <w:rPr>
                <w:color w:val="767171"/>
                <w:sz w:val="20"/>
                <w:szCs w:val="20"/>
                <w:lang w:val="es-DO"/>
              </w:rPr>
              <w:t>. SENAE</w:t>
            </w:r>
          </w:p>
        </w:tc>
        <w:tc>
          <w:tcPr>
            <w:tcW w:w="1588" w:type="dxa"/>
            <w:gridSpan w:val="2"/>
            <w:vMerge w:val="restart"/>
            <w:shd w:val="clear" w:color="auto" w:fill="auto"/>
            <w:vAlign w:val="center"/>
            <w:hideMark/>
          </w:tcPr>
          <w:p w14:paraId="64584B8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MINTUR, MT, </w:t>
            </w:r>
            <w:proofErr w:type="spellStart"/>
            <w:r w:rsidRPr="000626CD">
              <w:rPr>
                <w:color w:val="767171"/>
                <w:sz w:val="20"/>
                <w:szCs w:val="20"/>
                <w:lang w:val="es-DO"/>
              </w:rPr>
              <w:t>MEPyD</w:t>
            </w:r>
            <w:proofErr w:type="spellEnd"/>
            <w:r w:rsidRPr="000626CD">
              <w:rPr>
                <w:color w:val="767171"/>
                <w:sz w:val="20"/>
                <w:szCs w:val="20"/>
                <w:lang w:val="es-DO"/>
              </w:rPr>
              <w:t xml:space="preserve">, Hacienda, Industria y comercio, </w:t>
            </w:r>
            <w:proofErr w:type="spellStart"/>
            <w:r w:rsidRPr="000626CD">
              <w:rPr>
                <w:color w:val="767171"/>
                <w:sz w:val="20"/>
                <w:szCs w:val="20"/>
                <w:lang w:val="es-DO"/>
              </w:rPr>
              <w:t>MECyT</w:t>
            </w:r>
            <w:proofErr w:type="spellEnd"/>
            <w:r w:rsidRPr="000626CD">
              <w:rPr>
                <w:color w:val="767171"/>
                <w:sz w:val="20"/>
                <w:szCs w:val="20"/>
                <w:lang w:val="es-DO"/>
              </w:rPr>
              <w:t>, MINERD, Gobiernos locales, Agencias Privadas de Empleo</w:t>
            </w:r>
          </w:p>
        </w:tc>
      </w:tr>
      <w:tr w:rsidR="001731BF" w:rsidRPr="000626CD" w14:paraId="1B50A545" w14:textId="77777777" w:rsidTr="000626CD">
        <w:trPr>
          <w:trHeight w:val="1315"/>
          <w:jc w:val="center"/>
        </w:trPr>
        <w:tc>
          <w:tcPr>
            <w:tcW w:w="1702" w:type="dxa"/>
            <w:vMerge/>
            <w:shd w:val="clear" w:color="auto" w:fill="auto"/>
            <w:vAlign w:val="center"/>
            <w:hideMark/>
          </w:tcPr>
          <w:p w14:paraId="783183B4"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1E967B64"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vMerge/>
            <w:shd w:val="clear" w:color="auto" w:fill="auto"/>
            <w:vAlign w:val="center"/>
            <w:hideMark/>
          </w:tcPr>
          <w:p w14:paraId="0E086D7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65" w:type="dxa"/>
            <w:shd w:val="clear" w:color="auto" w:fill="auto"/>
            <w:vAlign w:val="center"/>
            <w:hideMark/>
          </w:tcPr>
          <w:p w14:paraId="745D3D2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Personas con alguna discapacidad demandantes de empleo insertados</w:t>
            </w:r>
          </w:p>
        </w:tc>
        <w:tc>
          <w:tcPr>
            <w:tcW w:w="709" w:type="dxa"/>
            <w:shd w:val="clear" w:color="auto" w:fill="auto"/>
            <w:vAlign w:val="center"/>
            <w:hideMark/>
          </w:tcPr>
          <w:p w14:paraId="3800253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500</w:t>
            </w:r>
          </w:p>
        </w:tc>
        <w:tc>
          <w:tcPr>
            <w:tcW w:w="2240" w:type="dxa"/>
            <w:shd w:val="clear" w:color="auto" w:fill="auto"/>
            <w:vAlign w:val="center"/>
            <w:hideMark/>
          </w:tcPr>
          <w:p w14:paraId="789F6D7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Viceministra de Políticas de Empleo/ Dirección General de Empleo (DGE) y </w:t>
            </w:r>
            <w:proofErr w:type="spellStart"/>
            <w:r w:rsidRPr="000626CD">
              <w:rPr>
                <w:color w:val="767171"/>
                <w:sz w:val="20"/>
                <w:szCs w:val="20"/>
                <w:lang w:val="es-DO"/>
              </w:rPr>
              <w:t>Direc</w:t>
            </w:r>
            <w:proofErr w:type="spellEnd"/>
            <w:r w:rsidRPr="000626CD">
              <w:rPr>
                <w:color w:val="767171"/>
                <w:sz w:val="20"/>
                <w:szCs w:val="20"/>
                <w:lang w:val="es-DO"/>
              </w:rPr>
              <w:t>. Del Servicio Nacional de Empleo (SENAE)</w:t>
            </w:r>
          </w:p>
        </w:tc>
        <w:tc>
          <w:tcPr>
            <w:tcW w:w="1588" w:type="dxa"/>
            <w:gridSpan w:val="2"/>
            <w:vMerge/>
            <w:shd w:val="clear" w:color="auto" w:fill="auto"/>
            <w:vAlign w:val="center"/>
          </w:tcPr>
          <w:p w14:paraId="17365B1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0626CD" w14:paraId="417CEC04" w14:textId="77777777" w:rsidTr="000626CD">
        <w:trPr>
          <w:trHeight w:val="2559"/>
          <w:jc w:val="center"/>
        </w:trPr>
        <w:tc>
          <w:tcPr>
            <w:tcW w:w="1702" w:type="dxa"/>
            <w:vMerge/>
            <w:shd w:val="clear" w:color="auto" w:fill="auto"/>
            <w:vAlign w:val="center"/>
            <w:hideMark/>
          </w:tcPr>
          <w:p w14:paraId="7FE118D6"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7982C299"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vMerge/>
            <w:shd w:val="clear" w:color="auto" w:fill="auto"/>
            <w:vAlign w:val="center"/>
            <w:hideMark/>
          </w:tcPr>
          <w:p w14:paraId="2870675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65" w:type="dxa"/>
            <w:shd w:val="clear" w:color="auto" w:fill="auto"/>
            <w:vAlign w:val="center"/>
            <w:hideMark/>
          </w:tcPr>
          <w:p w14:paraId="7B391C8A"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Demandantes de empleo registrados</w:t>
            </w:r>
          </w:p>
        </w:tc>
        <w:tc>
          <w:tcPr>
            <w:tcW w:w="709" w:type="dxa"/>
            <w:shd w:val="clear" w:color="auto" w:fill="auto"/>
            <w:vAlign w:val="center"/>
            <w:hideMark/>
          </w:tcPr>
          <w:p w14:paraId="5908D337" w14:textId="77777777" w:rsidR="001731BF" w:rsidRPr="000626CD" w:rsidRDefault="001731BF" w:rsidP="00E32E75">
            <w:pPr>
              <w:autoSpaceDE w:val="0"/>
              <w:autoSpaceDN w:val="0"/>
              <w:adjustRightInd w:val="0"/>
              <w:spacing w:after="0" w:line="240" w:lineRule="auto"/>
              <w:ind w:hanging="29"/>
              <w:jc w:val="center"/>
              <w:rPr>
                <w:color w:val="767171"/>
                <w:sz w:val="20"/>
                <w:szCs w:val="20"/>
                <w:lang w:val="es-DO"/>
              </w:rPr>
            </w:pPr>
            <w:r w:rsidRPr="000626CD">
              <w:rPr>
                <w:color w:val="767171"/>
                <w:sz w:val="20"/>
                <w:szCs w:val="20"/>
                <w:lang w:val="es-DO"/>
              </w:rPr>
              <w:t>20,000</w:t>
            </w:r>
          </w:p>
        </w:tc>
        <w:tc>
          <w:tcPr>
            <w:tcW w:w="2240" w:type="dxa"/>
            <w:shd w:val="clear" w:color="auto" w:fill="auto"/>
            <w:vAlign w:val="center"/>
            <w:hideMark/>
          </w:tcPr>
          <w:p w14:paraId="429BD33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Viceministra de Políticas de Empleo/ Dirección General de Empleo (DGE) y </w:t>
            </w:r>
            <w:proofErr w:type="spellStart"/>
            <w:r w:rsidRPr="000626CD">
              <w:rPr>
                <w:color w:val="767171"/>
                <w:sz w:val="20"/>
                <w:szCs w:val="20"/>
                <w:lang w:val="es-DO"/>
              </w:rPr>
              <w:t>Direc</w:t>
            </w:r>
            <w:proofErr w:type="spellEnd"/>
            <w:r w:rsidRPr="000626CD">
              <w:rPr>
                <w:color w:val="767171"/>
                <w:sz w:val="20"/>
                <w:szCs w:val="20"/>
                <w:lang w:val="es-DO"/>
              </w:rPr>
              <w:t>. Del Servicio Nacional de Empleo (SENAE)</w:t>
            </w:r>
          </w:p>
        </w:tc>
        <w:tc>
          <w:tcPr>
            <w:tcW w:w="1588" w:type="dxa"/>
            <w:gridSpan w:val="2"/>
            <w:vMerge/>
            <w:shd w:val="clear" w:color="auto" w:fill="auto"/>
            <w:vAlign w:val="center"/>
          </w:tcPr>
          <w:p w14:paraId="6F022CC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0626CD" w14:paraId="4F3A8D74" w14:textId="77777777" w:rsidTr="000626CD">
        <w:trPr>
          <w:trHeight w:val="840"/>
          <w:jc w:val="center"/>
        </w:trPr>
        <w:tc>
          <w:tcPr>
            <w:tcW w:w="1702" w:type="dxa"/>
            <w:vMerge w:val="restart"/>
            <w:shd w:val="clear" w:color="auto" w:fill="auto"/>
            <w:vAlign w:val="center"/>
            <w:hideMark/>
          </w:tcPr>
          <w:p w14:paraId="70773CE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Mejorada la empleabilidad de la oferta de trabajo adecuada a la demanda de trabajo en coordinación con el INFOTEP.</w:t>
            </w:r>
          </w:p>
        </w:tc>
        <w:tc>
          <w:tcPr>
            <w:tcW w:w="1559" w:type="dxa"/>
            <w:vMerge w:val="restart"/>
            <w:shd w:val="clear" w:color="auto" w:fill="auto"/>
            <w:vAlign w:val="center"/>
            <w:hideMark/>
          </w:tcPr>
          <w:p w14:paraId="29694A62"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de incremento demandantes de empleo formados MT insertados en empleos formales.</w:t>
            </w:r>
          </w:p>
        </w:tc>
        <w:tc>
          <w:tcPr>
            <w:tcW w:w="2121" w:type="dxa"/>
            <w:vMerge w:val="restart"/>
            <w:shd w:val="clear" w:color="auto" w:fill="auto"/>
            <w:vAlign w:val="center"/>
            <w:hideMark/>
          </w:tcPr>
          <w:p w14:paraId="475755D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Demandantes de empleo capacitados para  la empleabilidad en coordinación con el INFOTEP.</w:t>
            </w:r>
          </w:p>
        </w:tc>
        <w:tc>
          <w:tcPr>
            <w:tcW w:w="1565" w:type="dxa"/>
            <w:shd w:val="clear" w:color="auto" w:fill="auto"/>
            <w:vAlign w:val="center"/>
            <w:hideMark/>
          </w:tcPr>
          <w:p w14:paraId="7C85C4F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Acciones formativas INFOTEP</w:t>
            </w:r>
          </w:p>
        </w:tc>
        <w:tc>
          <w:tcPr>
            <w:tcW w:w="709" w:type="dxa"/>
            <w:shd w:val="clear" w:color="auto" w:fill="auto"/>
            <w:vAlign w:val="center"/>
            <w:hideMark/>
          </w:tcPr>
          <w:p w14:paraId="32E23516" w14:textId="77777777" w:rsidR="001731BF" w:rsidRPr="000626CD" w:rsidRDefault="001731BF" w:rsidP="00E32E75">
            <w:pPr>
              <w:autoSpaceDE w:val="0"/>
              <w:autoSpaceDN w:val="0"/>
              <w:adjustRightInd w:val="0"/>
              <w:spacing w:after="0" w:line="240" w:lineRule="auto"/>
              <w:ind w:hanging="29"/>
              <w:jc w:val="center"/>
              <w:rPr>
                <w:color w:val="767171"/>
                <w:sz w:val="20"/>
                <w:szCs w:val="20"/>
                <w:lang w:val="es-DO"/>
              </w:rPr>
            </w:pPr>
            <w:r w:rsidRPr="000626CD">
              <w:rPr>
                <w:color w:val="767171"/>
                <w:sz w:val="20"/>
                <w:szCs w:val="20"/>
                <w:lang w:val="es-DO"/>
              </w:rPr>
              <w:t>45,253</w:t>
            </w:r>
          </w:p>
        </w:tc>
        <w:tc>
          <w:tcPr>
            <w:tcW w:w="2240" w:type="dxa"/>
            <w:vMerge w:val="restart"/>
            <w:shd w:val="clear" w:color="auto" w:fill="auto"/>
            <w:vAlign w:val="center"/>
            <w:hideMark/>
          </w:tcPr>
          <w:p w14:paraId="2B1B627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Viceministra de Políticas de Empleo/ Dirección General de Empleo (DGE) y </w:t>
            </w:r>
            <w:proofErr w:type="spellStart"/>
            <w:r w:rsidRPr="000626CD">
              <w:rPr>
                <w:color w:val="767171"/>
                <w:sz w:val="20"/>
                <w:szCs w:val="20"/>
                <w:lang w:val="es-DO"/>
              </w:rPr>
              <w:t>Direc</w:t>
            </w:r>
            <w:proofErr w:type="spellEnd"/>
            <w:r w:rsidRPr="000626CD">
              <w:rPr>
                <w:color w:val="767171"/>
                <w:sz w:val="20"/>
                <w:szCs w:val="20"/>
                <w:lang w:val="es-DO"/>
              </w:rPr>
              <w:t>. de Políticas Capacitación</w:t>
            </w:r>
          </w:p>
        </w:tc>
        <w:tc>
          <w:tcPr>
            <w:tcW w:w="1588" w:type="dxa"/>
            <w:gridSpan w:val="2"/>
            <w:vMerge w:val="restart"/>
            <w:shd w:val="clear" w:color="auto" w:fill="auto"/>
            <w:vAlign w:val="center"/>
            <w:hideMark/>
          </w:tcPr>
          <w:p w14:paraId="549E128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INFOTEP, </w:t>
            </w:r>
            <w:proofErr w:type="spellStart"/>
            <w:r w:rsidRPr="000626CD">
              <w:rPr>
                <w:color w:val="767171"/>
                <w:sz w:val="20"/>
                <w:szCs w:val="20"/>
                <w:lang w:val="es-DO"/>
              </w:rPr>
              <w:t>MESCyT</w:t>
            </w:r>
            <w:proofErr w:type="spellEnd"/>
            <w:r w:rsidRPr="000626CD">
              <w:rPr>
                <w:color w:val="767171"/>
                <w:sz w:val="20"/>
                <w:szCs w:val="20"/>
                <w:lang w:val="es-DO"/>
              </w:rPr>
              <w:t>, MINERD,</w:t>
            </w:r>
          </w:p>
        </w:tc>
      </w:tr>
      <w:tr w:rsidR="001731BF" w:rsidRPr="000626CD" w14:paraId="6EE536EF" w14:textId="77777777" w:rsidTr="000626CD">
        <w:trPr>
          <w:trHeight w:val="990"/>
          <w:jc w:val="center"/>
        </w:trPr>
        <w:tc>
          <w:tcPr>
            <w:tcW w:w="1702" w:type="dxa"/>
            <w:vMerge/>
            <w:shd w:val="clear" w:color="auto" w:fill="auto"/>
            <w:vAlign w:val="center"/>
            <w:hideMark/>
          </w:tcPr>
          <w:p w14:paraId="14517A01"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14C22A32"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vMerge/>
            <w:shd w:val="clear" w:color="auto" w:fill="auto"/>
            <w:vAlign w:val="center"/>
            <w:hideMark/>
          </w:tcPr>
          <w:p w14:paraId="77D96B9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65" w:type="dxa"/>
            <w:shd w:val="clear" w:color="auto" w:fill="auto"/>
            <w:vAlign w:val="center"/>
            <w:hideMark/>
          </w:tcPr>
          <w:p w14:paraId="6B029A1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Demandantes de empleos formados MT</w:t>
            </w:r>
          </w:p>
        </w:tc>
        <w:tc>
          <w:tcPr>
            <w:tcW w:w="709" w:type="dxa"/>
            <w:shd w:val="clear" w:color="auto" w:fill="auto"/>
            <w:vAlign w:val="center"/>
            <w:hideMark/>
          </w:tcPr>
          <w:p w14:paraId="5DDE2A69"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480</w:t>
            </w:r>
          </w:p>
        </w:tc>
        <w:tc>
          <w:tcPr>
            <w:tcW w:w="2240" w:type="dxa"/>
            <w:vMerge/>
            <w:shd w:val="clear" w:color="auto" w:fill="auto"/>
            <w:vAlign w:val="center"/>
            <w:hideMark/>
          </w:tcPr>
          <w:p w14:paraId="2F0DF80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88" w:type="dxa"/>
            <w:gridSpan w:val="2"/>
            <w:vMerge/>
            <w:shd w:val="clear" w:color="auto" w:fill="auto"/>
            <w:vAlign w:val="center"/>
            <w:hideMark/>
          </w:tcPr>
          <w:p w14:paraId="45F1F8D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0626CD" w14:paraId="3C1A3407" w14:textId="77777777" w:rsidTr="000626CD">
        <w:trPr>
          <w:trHeight w:val="1230"/>
          <w:jc w:val="center"/>
        </w:trPr>
        <w:tc>
          <w:tcPr>
            <w:tcW w:w="1702" w:type="dxa"/>
            <w:vMerge/>
            <w:shd w:val="clear" w:color="auto" w:fill="auto"/>
            <w:vAlign w:val="center"/>
            <w:hideMark/>
          </w:tcPr>
          <w:p w14:paraId="6A796A4E"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4EF0195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shd w:val="clear" w:color="auto" w:fill="auto"/>
            <w:vAlign w:val="center"/>
            <w:hideMark/>
          </w:tcPr>
          <w:p w14:paraId="6C09D54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Grupos en condiciones de vulnerabilidad con formación ocupacional especializada.</w:t>
            </w:r>
          </w:p>
        </w:tc>
        <w:tc>
          <w:tcPr>
            <w:tcW w:w="1565" w:type="dxa"/>
            <w:shd w:val="clear" w:color="auto" w:fill="auto"/>
            <w:vAlign w:val="center"/>
            <w:hideMark/>
          </w:tcPr>
          <w:p w14:paraId="504721F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Jóvenes desempleados en condiciones de vulnerabilidad</w:t>
            </w:r>
          </w:p>
        </w:tc>
        <w:tc>
          <w:tcPr>
            <w:tcW w:w="709" w:type="dxa"/>
            <w:shd w:val="clear" w:color="auto" w:fill="auto"/>
            <w:vAlign w:val="center"/>
            <w:hideMark/>
          </w:tcPr>
          <w:p w14:paraId="53EEC43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200</w:t>
            </w:r>
          </w:p>
        </w:tc>
        <w:tc>
          <w:tcPr>
            <w:tcW w:w="2240" w:type="dxa"/>
            <w:vMerge/>
            <w:shd w:val="clear" w:color="auto" w:fill="auto"/>
            <w:vAlign w:val="center"/>
            <w:hideMark/>
          </w:tcPr>
          <w:p w14:paraId="09EB4B4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88" w:type="dxa"/>
            <w:gridSpan w:val="2"/>
            <w:vMerge/>
            <w:shd w:val="clear" w:color="auto" w:fill="auto"/>
            <w:vAlign w:val="center"/>
            <w:hideMark/>
          </w:tcPr>
          <w:p w14:paraId="22B2B01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0626CD" w14:paraId="7928F7E7" w14:textId="77777777" w:rsidTr="000626CD">
        <w:trPr>
          <w:trHeight w:val="1797"/>
          <w:jc w:val="center"/>
        </w:trPr>
        <w:tc>
          <w:tcPr>
            <w:tcW w:w="1702" w:type="dxa"/>
            <w:vMerge w:val="restart"/>
            <w:shd w:val="clear" w:color="auto" w:fill="auto"/>
            <w:vAlign w:val="center"/>
            <w:hideMark/>
          </w:tcPr>
          <w:p w14:paraId="544AC9EE"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R.4.-Aumentado el libre ejercicio de los derechos labores en el empleo formal privado.</w:t>
            </w:r>
          </w:p>
        </w:tc>
        <w:tc>
          <w:tcPr>
            <w:tcW w:w="1559" w:type="dxa"/>
            <w:vMerge w:val="restart"/>
            <w:shd w:val="clear" w:color="auto" w:fill="auto"/>
            <w:vAlign w:val="center"/>
            <w:hideMark/>
          </w:tcPr>
          <w:p w14:paraId="5431A40C"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de reducción infracciones por incumplimiento de la normativa laboral.</w:t>
            </w:r>
          </w:p>
        </w:tc>
        <w:tc>
          <w:tcPr>
            <w:tcW w:w="2121" w:type="dxa"/>
            <w:shd w:val="clear" w:color="auto" w:fill="auto"/>
            <w:vAlign w:val="center"/>
            <w:hideMark/>
          </w:tcPr>
          <w:p w14:paraId="0F6F527A" w14:textId="50FBF261"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Trabajadores y Empleadores con servicios de inspección </w:t>
            </w:r>
            <w:r w:rsidR="000626CD" w:rsidRPr="000626CD">
              <w:rPr>
                <w:color w:val="767171"/>
                <w:sz w:val="20"/>
                <w:szCs w:val="20"/>
                <w:lang w:val="es-DO"/>
              </w:rPr>
              <w:t>ofrecida</w:t>
            </w:r>
            <w:r w:rsidRPr="000626CD">
              <w:rPr>
                <w:color w:val="767171"/>
                <w:sz w:val="20"/>
                <w:szCs w:val="20"/>
                <w:lang w:val="es-DO"/>
              </w:rPr>
              <w:t xml:space="preserve"> en tiempo oportuno y con calidad.</w:t>
            </w:r>
          </w:p>
        </w:tc>
        <w:tc>
          <w:tcPr>
            <w:tcW w:w="1565" w:type="dxa"/>
            <w:shd w:val="clear" w:color="auto" w:fill="auto"/>
            <w:vAlign w:val="center"/>
            <w:hideMark/>
          </w:tcPr>
          <w:p w14:paraId="3CBBDE4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Inspecciones laborales</w:t>
            </w:r>
          </w:p>
        </w:tc>
        <w:tc>
          <w:tcPr>
            <w:tcW w:w="709" w:type="dxa"/>
            <w:shd w:val="clear" w:color="auto" w:fill="auto"/>
            <w:vAlign w:val="center"/>
            <w:hideMark/>
          </w:tcPr>
          <w:p w14:paraId="0E4BEA7F" w14:textId="77777777" w:rsidR="001731BF" w:rsidRPr="000626CD" w:rsidRDefault="001731BF" w:rsidP="00E32E75">
            <w:pPr>
              <w:autoSpaceDE w:val="0"/>
              <w:autoSpaceDN w:val="0"/>
              <w:adjustRightInd w:val="0"/>
              <w:spacing w:after="0" w:line="240" w:lineRule="auto"/>
              <w:ind w:hanging="30"/>
              <w:jc w:val="center"/>
              <w:rPr>
                <w:color w:val="767171"/>
                <w:sz w:val="20"/>
                <w:szCs w:val="20"/>
                <w:lang w:val="es-DO"/>
              </w:rPr>
            </w:pPr>
            <w:r w:rsidRPr="000626CD">
              <w:rPr>
                <w:color w:val="767171"/>
                <w:sz w:val="20"/>
                <w:szCs w:val="20"/>
                <w:lang w:val="es-DO"/>
              </w:rPr>
              <w:t>60,725</w:t>
            </w:r>
          </w:p>
        </w:tc>
        <w:tc>
          <w:tcPr>
            <w:tcW w:w="2240" w:type="dxa"/>
            <w:shd w:val="clear" w:color="auto" w:fill="auto"/>
            <w:vAlign w:val="center"/>
            <w:hideMark/>
          </w:tcPr>
          <w:p w14:paraId="116FB84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Viceministro para Inspección/Viceministra para Relaciones Sindicales y Empresariales/Dirección General de Trabajo (DGT) y Dirección de Coordinación Inspección</w:t>
            </w:r>
          </w:p>
        </w:tc>
        <w:tc>
          <w:tcPr>
            <w:tcW w:w="1588" w:type="dxa"/>
            <w:gridSpan w:val="2"/>
            <w:shd w:val="clear" w:color="auto" w:fill="auto"/>
            <w:vAlign w:val="center"/>
            <w:hideMark/>
          </w:tcPr>
          <w:p w14:paraId="05FDEAE5" w14:textId="77777777" w:rsidR="001731BF" w:rsidRPr="009208AC" w:rsidRDefault="001731BF" w:rsidP="00E32E75">
            <w:pPr>
              <w:autoSpaceDE w:val="0"/>
              <w:autoSpaceDN w:val="0"/>
              <w:adjustRightInd w:val="0"/>
              <w:spacing w:after="0" w:line="240" w:lineRule="auto"/>
              <w:jc w:val="center"/>
              <w:rPr>
                <w:color w:val="767171"/>
                <w:sz w:val="20"/>
                <w:szCs w:val="20"/>
              </w:rPr>
            </w:pPr>
            <w:r w:rsidRPr="009208AC">
              <w:rPr>
                <w:color w:val="767171"/>
                <w:sz w:val="20"/>
                <w:szCs w:val="20"/>
              </w:rPr>
              <w:t>COPARDOM, CNTD, CASC, CNUS, TSS, CONEP</w:t>
            </w:r>
          </w:p>
        </w:tc>
      </w:tr>
      <w:tr w:rsidR="001731BF" w:rsidRPr="000626CD" w14:paraId="008327F4" w14:textId="77777777" w:rsidTr="000626CD">
        <w:trPr>
          <w:trHeight w:val="1134"/>
          <w:jc w:val="center"/>
        </w:trPr>
        <w:tc>
          <w:tcPr>
            <w:tcW w:w="1702" w:type="dxa"/>
            <w:vMerge/>
            <w:shd w:val="clear" w:color="auto" w:fill="auto"/>
            <w:vAlign w:val="center"/>
            <w:hideMark/>
          </w:tcPr>
          <w:p w14:paraId="33BB5945"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559" w:type="dxa"/>
            <w:vMerge/>
            <w:shd w:val="clear" w:color="auto" w:fill="auto"/>
            <w:vAlign w:val="center"/>
            <w:hideMark/>
          </w:tcPr>
          <w:p w14:paraId="355C8BC0"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2121" w:type="dxa"/>
            <w:shd w:val="clear" w:color="auto" w:fill="auto"/>
            <w:vAlign w:val="center"/>
            <w:hideMark/>
          </w:tcPr>
          <w:p w14:paraId="3A6A1CD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disponen de Comité Nacional de Salarios fortalecido.</w:t>
            </w:r>
          </w:p>
        </w:tc>
        <w:tc>
          <w:tcPr>
            <w:tcW w:w="1565" w:type="dxa"/>
            <w:shd w:val="clear" w:color="auto" w:fill="auto"/>
            <w:vAlign w:val="center"/>
            <w:hideMark/>
          </w:tcPr>
          <w:p w14:paraId="13E23B8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Tarifas de Salarios mínimos consensuadas</w:t>
            </w:r>
          </w:p>
        </w:tc>
        <w:tc>
          <w:tcPr>
            <w:tcW w:w="709" w:type="dxa"/>
            <w:shd w:val="clear" w:color="auto" w:fill="auto"/>
            <w:vAlign w:val="center"/>
            <w:hideMark/>
          </w:tcPr>
          <w:p w14:paraId="691188F2"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5</w:t>
            </w:r>
          </w:p>
        </w:tc>
        <w:tc>
          <w:tcPr>
            <w:tcW w:w="2240" w:type="dxa"/>
            <w:shd w:val="clear" w:color="auto" w:fill="auto"/>
            <w:vAlign w:val="center"/>
            <w:hideMark/>
          </w:tcPr>
          <w:p w14:paraId="60BF97E2"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Despacho Ministerial/</w:t>
            </w:r>
            <w:proofErr w:type="spellStart"/>
            <w:r w:rsidRPr="000626CD">
              <w:rPr>
                <w:color w:val="767171"/>
                <w:sz w:val="20"/>
                <w:szCs w:val="20"/>
                <w:lang w:val="es-DO"/>
              </w:rPr>
              <w:t>Direc</w:t>
            </w:r>
            <w:proofErr w:type="spellEnd"/>
            <w:r w:rsidRPr="000626CD">
              <w:rPr>
                <w:color w:val="767171"/>
                <w:sz w:val="20"/>
                <w:szCs w:val="20"/>
                <w:lang w:val="es-DO"/>
              </w:rPr>
              <w:t>. General de Salario</w:t>
            </w:r>
          </w:p>
        </w:tc>
        <w:tc>
          <w:tcPr>
            <w:tcW w:w="1588" w:type="dxa"/>
            <w:gridSpan w:val="2"/>
            <w:shd w:val="clear" w:color="auto" w:fill="auto"/>
            <w:vAlign w:val="center"/>
            <w:hideMark/>
          </w:tcPr>
          <w:p w14:paraId="3132AF7D" w14:textId="77777777" w:rsidR="001731BF" w:rsidRPr="009208AC" w:rsidRDefault="001731BF" w:rsidP="00E32E75">
            <w:pPr>
              <w:autoSpaceDE w:val="0"/>
              <w:autoSpaceDN w:val="0"/>
              <w:adjustRightInd w:val="0"/>
              <w:spacing w:after="0" w:line="240" w:lineRule="auto"/>
              <w:jc w:val="center"/>
              <w:rPr>
                <w:color w:val="767171"/>
                <w:sz w:val="20"/>
                <w:szCs w:val="20"/>
              </w:rPr>
            </w:pPr>
            <w:r w:rsidRPr="009208AC">
              <w:rPr>
                <w:color w:val="767171"/>
                <w:sz w:val="20"/>
                <w:szCs w:val="20"/>
              </w:rPr>
              <w:t>COPARDOM, CNTD, CASC, CNUS,  CONEP</w:t>
            </w:r>
          </w:p>
        </w:tc>
      </w:tr>
      <w:tr w:rsidR="001731BF" w:rsidRPr="00E1253D" w14:paraId="0C677A2C" w14:textId="77777777" w:rsidTr="000626CD">
        <w:trPr>
          <w:trHeight w:val="1531"/>
          <w:jc w:val="center"/>
        </w:trPr>
        <w:tc>
          <w:tcPr>
            <w:tcW w:w="1702" w:type="dxa"/>
            <w:vMerge/>
            <w:shd w:val="clear" w:color="auto" w:fill="auto"/>
            <w:vAlign w:val="center"/>
            <w:hideMark/>
          </w:tcPr>
          <w:p w14:paraId="42A07170"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559" w:type="dxa"/>
            <w:vMerge/>
            <w:shd w:val="clear" w:color="auto" w:fill="auto"/>
            <w:vAlign w:val="center"/>
            <w:hideMark/>
          </w:tcPr>
          <w:p w14:paraId="202CBF91"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2121" w:type="dxa"/>
            <w:shd w:val="clear" w:color="auto" w:fill="auto"/>
            <w:vAlign w:val="center"/>
            <w:hideMark/>
          </w:tcPr>
          <w:p w14:paraId="6FBDCF8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Migrantes con servicios laborales fortalecidos.</w:t>
            </w:r>
          </w:p>
        </w:tc>
        <w:tc>
          <w:tcPr>
            <w:tcW w:w="1565" w:type="dxa"/>
            <w:shd w:val="clear" w:color="auto" w:fill="auto"/>
            <w:vAlign w:val="center"/>
            <w:hideMark/>
          </w:tcPr>
          <w:p w14:paraId="5FCE59A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Migrantes atendidos</w:t>
            </w:r>
          </w:p>
        </w:tc>
        <w:tc>
          <w:tcPr>
            <w:tcW w:w="709" w:type="dxa"/>
            <w:shd w:val="clear" w:color="auto" w:fill="auto"/>
            <w:vAlign w:val="center"/>
            <w:hideMark/>
          </w:tcPr>
          <w:p w14:paraId="0A5375E7" w14:textId="77777777" w:rsidR="001731BF" w:rsidRPr="000626CD" w:rsidRDefault="001731BF" w:rsidP="00E32E75">
            <w:pPr>
              <w:autoSpaceDE w:val="0"/>
              <w:autoSpaceDN w:val="0"/>
              <w:adjustRightInd w:val="0"/>
              <w:spacing w:after="0" w:line="240" w:lineRule="auto"/>
              <w:ind w:hanging="29"/>
              <w:jc w:val="center"/>
              <w:rPr>
                <w:color w:val="767171"/>
                <w:sz w:val="20"/>
                <w:szCs w:val="20"/>
                <w:lang w:val="es-DO"/>
              </w:rPr>
            </w:pPr>
            <w:r w:rsidRPr="000626CD">
              <w:rPr>
                <w:color w:val="767171"/>
                <w:sz w:val="20"/>
                <w:szCs w:val="20"/>
                <w:lang w:val="es-DO"/>
              </w:rPr>
              <w:t>22,794</w:t>
            </w:r>
          </w:p>
        </w:tc>
        <w:tc>
          <w:tcPr>
            <w:tcW w:w="2240" w:type="dxa"/>
            <w:shd w:val="clear" w:color="auto" w:fill="auto"/>
            <w:vAlign w:val="center"/>
            <w:hideMark/>
          </w:tcPr>
          <w:p w14:paraId="3EDEE4E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Viceministro para Inspección/Viceministra para Relaciones Sindicales y Empresariales y Dirección General de Trabajo (DGT)</w:t>
            </w:r>
          </w:p>
        </w:tc>
        <w:tc>
          <w:tcPr>
            <w:tcW w:w="1588" w:type="dxa"/>
            <w:gridSpan w:val="2"/>
            <w:shd w:val="clear" w:color="auto" w:fill="auto"/>
            <w:vAlign w:val="center"/>
            <w:hideMark/>
          </w:tcPr>
          <w:p w14:paraId="08003E6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MIREX, CNSS, OIM, DGM, Ministerio de Interior y Policía, entre otras.</w:t>
            </w:r>
          </w:p>
        </w:tc>
      </w:tr>
      <w:tr w:rsidR="001731BF" w:rsidRPr="000626CD" w14:paraId="30B092D5" w14:textId="77777777" w:rsidTr="000626CD">
        <w:trPr>
          <w:trHeight w:val="1552"/>
          <w:jc w:val="center"/>
        </w:trPr>
        <w:tc>
          <w:tcPr>
            <w:tcW w:w="1702" w:type="dxa"/>
            <w:vMerge/>
            <w:shd w:val="clear" w:color="auto" w:fill="auto"/>
            <w:vAlign w:val="center"/>
            <w:hideMark/>
          </w:tcPr>
          <w:p w14:paraId="78C6A1A7"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7734824B"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shd w:val="clear" w:color="auto" w:fill="auto"/>
            <w:vAlign w:val="center"/>
            <w:hideMark/>
          </w:tcPr>
          <w:p w14:paraId="3477768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Plan de acción de  teletrabajo en el mercado laboral dominicano implementado.</w:t>
            </w:r>
          </w:p>
        </w:tc>
        <w:tc>
          <w:tcPr>
            <w:tcW w:w="1565" w:type="dxa"/>
            <w:shd w:val="clear" w:color="auto" w:fill="auto"/>
            <w:vAlign w:val="center"/>
            <w:hideMark/>
          </w:tcPr>
          <w:p w14:paraId="660BCA1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Teletrabajadores</w:t>
            </w:r>
            <w:proofErr w:type="spellEnd"/>
            <w:r w:rsidRPr="000626CD">
              <w:rPr>
                <w:color w:val="767171"/>
                <w:sz w:val="20"/>
                <w:szCs w:val="20"/>
                <w:lang w:val="es-DO"/>
              </w:rPr>
              <w:t xml:space="preserve"> regulados</w:t>
            </w:r>
          </w:p>
        </w:tc>
        <w:tc>
          <w:tcPr>
            <w:tcW w:w="709" w:type="dxa"/>
            <w:shd w:val="clear" w:color="auto" w:fill="auto"/>
            <w:vAlign w:val="center"/>
            <w:hideMark/>
          </w:tcPr>
          <w:p w14:paraId="6D542659" w14:textId="77777777" w:rsidR="001731BF" w:rsidRPr="000626CD" w:rsidRDefault="001731BF" w:rsidP="00E32E75">
            <w:pPr>
              <w:autoSpaceDE w:val="0"/>
              <w:autoSpaceDN w:val="0"/>
              <w:adjustRightInd w:val="0"/>
              <w:spacing w:after="0" w:line="240" w:lineRule="auto"/>
              <w:ind w:hanging="29"/>
              <w:jc w:val="center"/>
              <w:rPr>
                <w:color w:val="767171"/>
                <w:sz w:val="20"/>
                <w:szCs w:val="20"/>
                <w:lang w:val="es-DO"/>
              </w:rPr>
            </w:pPr>
            <w:r w:rsidRPr="000626CD">
              <w:rPr>
                <w:color w:val="767171"/>
                <w:sz w:val="20"/>
                <w:szCs w:val="20"/>
                <w:lang w:val="es-DO"/>
              </w:rPr>
              <w:t>5,297</w:t>
            </w:r>
          </w:p>
        </w:tc>
        <w:tc>
          <w:tcPr>
            <w:tcW w:w="2240" w:type="dxa"/>
            <w:shd w:val="clear" w:color="auto" w:fill="auto"/>
            <w:vAlign w:val="center"/>
            <w:hideMark/>
          </w:tcPr>
          <w:p w14:paraId="5050104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Viceministro para Inspección/ Viceministra para Relaciones Sindicales y Empresariales y Dirección General de Trabajo (DGT)</w:t>
            </w:r>
          </w:p>
        </w:tc>
        <w:tc>
          <w:tcPr>
            <w:tcW w:w="1588" w:type="dxa"/>
            <w:gridSpan w:val="2"/>
            <w:shd w:val="clear" w:color="auto" w:fill="auto"/>
            <w:vAlign w:val="center"/>
            <w:hideMark/>
          </w:tcPr>
          <w:p w14:paraId="2A8E5070" w14:textId="77777777" w:rsidR="001731BF" w:rsidRPr="009208AC" w:rsidRDefault="001731BF" w:rsidP="00E32E75">
            <w:pPr>
              <w:autoSpaceDE w:val="0"/>
              <w:autoSpaceDN w:val="0"/>
              <w:adjustRightInd w:val="0"/>
              <w:spacing w:after="0" w:line="240" w:lineRule="auto"/>
              <w:jc w:val="center"/>
              <w:rPr>
                <w:color w:val="767171"/>
                <w:sz w:val="20"/>
                <w:szCs w:val="20"/>
              </w:rPr>
            </w:pPr>
            <w:r w:rsidRPr="009208AC">
              <w:rPr>
                <w:color w:val="767171"/>
                <w:sz w:val="20"/>
                <w:szCs w:val="20"/>
              </w:rPr>
              <w:t>COPARDOM, CNTD, CASC, CNUS, TSS, CONEP</w:t>
            </w:r>
          </w:p>
        </w:tc>
      </w:tr>
      <w:tr w:rsidR="001731BF" w:rsidRPr="00E1253D" w14:paraId="040739E3" w14:textId="77777777" w:rsidTr="000626CD">
        <w:trPr>
          <w:trHeight w:val="1975"/>
          <w:jc w:val="center"/>
        </w:trPr>
        <w:tc>
          <w:tcPr>
            <w:tcW w:w="1702" w:type="dxa"/>
            <w:vMerge/>
            <w:shd w:val="clear" w:color="auto" w:fill="auto"/>
            <w:vAlign w:val="center"/>
            <w:hideMark/>
          </w:tcPr>
          <w:p w14:paraId="00FDCD6C"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559" w:type="dxa"/>
            <w:vMerge/>
            <w:shd w:val="clear" w:color="auto" w:fill="auto"/>
            <w:vAlign w:val="center"/>
            <w:hideMark/>
          </w:tcPr>
          <w:p w14:paraId="23BE6C1F"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2121" w:type="dxa"/>
            <w:shd w:val="clear" w:color="auto" w:fill="auto"/>
            <w:vAlign w:val="center"/>
            <w:hideMark/>
          </w:tcPr>
          <w:p w14:paraId="5B46AA7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Actores socio- laborales  sensibilizados en materia de Igualdad de Oportunidades y no discriminación en el ámbito laboral.</w:t>
            </w:r>
          </w:p>
        </w:tc>
        <w:tc>
          <w:tcPr>
            <w:tcW w:w="1565" w:type="dxa"/>
            <w:shd w:val="clear" w:color="auto" w:fill="auto"/>
            <w:vAlign w:val="center"/>
            <w:hideMark/>
          </w:tcPr>
          <w:p w14:paraId="41068E5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atendidos</w:t>
            </w:r>
          </w:p>
        </w:tc>
        <w:tc>
          <w:tcPr>
            <w:tcW w:w="709" w:type="dxa"/>
            <w:shd w:val="clear" w:color="auto" w:fill="auto"/>
            <w:vAlign w:val="center"/>
            <w:hideMark/>
          </w:tcPr>
          <w:p w14:paraId="338F0EA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5,000</w:t>
            </w:r>
          </w:p>
        </w:tc>
        <w:tc>
          <w:tcPr>
            <w:tcW w:w="2240" w:type="dxa"/>
            <w:shd w:val="clear" w:color="auto" w:fill="auto"/>
            <w:vAlign w:val="center"/>
            <w:hideMark/>
          </w:tcPr>
          <w:p w14:paraId="1232B46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Viceministra para Sectores Vulnerables y Trabajos Infantiles/</w:t>
            </w:r>
            <w:proofErr w:type="spellStart"/>
            <w:r w:rsidRPr="000626CD">
              <w:rPr>
                <w:color w:val="767171"/>
                <w:sz w:val="20"/>
                <w:szCs w:val="20"/>
                <w:lang w:val="es-DO"/>
              </w:rPr>
              <w:t>Direc</w:t>
            </w:r>
            <w:proofErr w:type="spellEnd"/>
            <w:r w:rsidRPr="000626CD">
              <w:rPr>
                <w:color w:val="767171"/>
                <w:sz w:val="20"/>
                <w:szCs w:val="20"/>
                <w:lang w:val="es-DO"/>
              </w:rPr>
              <w:t>. Igualdad de Oportunidades/ Dirección General de Empleo (DGE) y Dirección General de  Trabajo (DGT)</w:t>
            </w:r>
          </w:p>
        </w:tc>
        <w:tc>
          <w:tcPr>
            <w:tcW w:w="1588" w:type="dxa"/>
            <w:gridSpan w:val="2"/>
            <w:shd w:val="clear" w:color="auto" w:fill="auto"/>
            <w:vAlign w:val="center"/>
            <w:hideMark/>
          </w:tcPr>
          <w:p w14:paraId="3E3EA33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COPARDOM, CNTD, CASC, CNUS, CONEP, OIT, Ministerio de la Mujer</w:t>
            </w:r>
          </w:p>
        </w:tc>
      </w:tr>
      <w:tr w:rsidR="001731BF" w:rsidRPr="000626CD" w14:paraId="1191D1B9" w14:textId="77777777" w:rsidTr="000626CD">
        <w:trPr>
          <w:trHeight w:val="2235"/>
          <w:jc w:val="center"/>
        </w:trPr>
        <w:tc>
          <w:tcPr>
            <w:tcW w:w="1702" w:type="dxa"/>
            <w:vMerge w:val="restart"/>
            <w:shd w:val="clear" w:color="auto" w:fill="auto"/>
            <w:vAlign w:val="center"/>
            <w:hideMark/>
          </w:tcPr>
          <w:p w14:paraId="24447DF4"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Aumentada la resolución de los conflictos laborales</w:t>
            </w:r>
          </w:p>
        </w:tc>
        <w:tc>
          <w:tcPr>
            <w:tcW w:w="1559" w:type="dxa"/>
            <w:vMerge w:val="restart"/>
            <w:shd w:val="clear" w:color="auto" w:fill="auto"/>
            <w:vAlign w:val="center"/>
            <w:hideMark/>
          </w:tcPr>
          <w:p w14:paraId="72A0ADD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Tasa de variación de conflictos laborales  respeto a promedio de  últimos dos años.</w:t>
            </w:r>
          </w:p>
        </w:tc>
        <w:tc>
          <w:tcPr>
            <w:tcW w:w="2121" w:type="dxa"/>
            <w:shd w:val="clear" w:color="auto" w:fill="auto"/>
            <w:vAlign w:val="center"/>
            <w:hideMark/>
          </w:tcPr>
          <w:p w14:paraId="193AE84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con servicio de Mediación y Arbitraje en conflictos económicos y jurídicos que afecten el interés común ampliado con articulación Social</w:t>
            </w:r>
          </w:p>
        </w:tc>
        <w:tc>
          <w:tcPr>
            <w:tcW w:w="1565" w:type="dxa"/>
            <w:shd w:val="clear" w:color="auto" w:fill="auto"/>
            <w:vAlign w:val="center"/>
            <w:hideMark/>
          </w:tcPr>
          <w:p w14:paraId="03EDC25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Mediaciones y arbitraje en conflictos económicos y jurídicos que afecten el interés común</w:t>
            </w:r>
          </w:p>
        </w:tc>
        <w:tc>
          <w:tcPr>
            <w:tcW w:w="709" w:type="dxa"/>
            <w:shd w:val="clear" w:color="auto" w:fill="auto"/>
            <w:vAlign w:val="center"/>
            <w:hideMark/>
          </w:tcPr>
          <w:p w14:paraId="53452F3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25</w:t>
            </w:r>
          </w:p>
        </w:tc>
        <w:tc>
          <w:tcPr>
            <w:tcW w:w="2240" w:type="dxa"/>
            <w:shd w:val="clear" w:color="auto" w:fill="auto"/>
            <w:vAlign w:val="center"/>
            <w:hideMark/>
          </w:tcPr>
          <w:p w14:paraId="20311FE2"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Viceministros de Mediación/Viceministra de Relaciones Sindicales y Empresariales/ </w:t>
            </w:r>
            <w:proofErr w:type="spellStart"/>
            <w:r w:rsidRPr="000626CD">
              <w:rPr>
                <w:color w:val="767171"/>
                <w:sz w:val="20"/>
                <w:szCs w:val="20"/>
                <w:lang w:val="es-DO"/>
              </w:rPr>
              <w:t>Direc</w:t>
            </w:r>
            <w:proofErr w:type="spellEnd"/>
            <w:r w:rsidRPr="000626CD">
              <w:rPr>
                <w:color w:val="767171"/>
                <w:sz w:val="20"/>
                <w:szCs w:val="20"/>
                <w:lang w:val="es-DO"/>
              </w:rPr>
              <w:t>. Mediación y Arbitraje</w:t>
            </w:r>
          </w:p>
        </w:tc>
        <w:tc>
          <w:tcPr>
            <w:tcW w:w="1588" w:type="dxa"/>
            <w:gridSpan w:val="2"/>
            <w:shd w:val="clear" w:color="auto" w:fill="auto"/>
            <w:vAlign w:val="center"/>
            <w:hideMark/>
          </w:tcPr>
          <w:p w14:paraId="17A0DED8" w14:textId="77777777" w:rsidR="001731BF" w:rsidRPr="009208AC" w:rsidRDefault="001731BF" w:rsidP="00E32E75">
            <w:pPr>
              <w:autoSpaceDE w:val="0"/>
              <w:autoSpaceDN w:val="0"/>
              <w:adjustRightInd w:val="0"/>
              <w:spacing w:after="0" w:line="240" w:lineRule="auto"/>
              <w:jc w:val="center"/>
              <w:rPr>
                <w:color w:val="767171"/>
                <w:sz w:val="20"/>
                <w:szCs w:val="20"/>
              </w:rPr>
            </w:pPr>
            <w:r w:rsidRPr="009208AC">
              <w:rPr>
                <w:color w:val="767171"/>
                <w:sz w:val="20"/>
                <w:szCs w:val="20"/>
              </w:rPr>
              <w:t>COPARDOM, CNTD, CASC, CNUS,  CONEP</w:t>
            </w:r>
          </w:p>
        </w:tc>
      </w:tr>
      <w:tr w:rsidR="001731BF" w:rsidRPr="000626CD" w14:paraId="6BDA6E12" w14:textId="77777777" w:rsidTr="000626CD">
        <w:trPr>
          <w:trHeight w:val="1650"/>
          <w:jc w:val="center"/>
        </w:trPr>
        <w:tc>
          <w:tcPr>
            <w:tcW w:w="1702" w:type="dxa"/>
            <w:vMerge/>
            <w:shd w:val="clear" w:color="auto" w:fill="auto"/>
            <w:vAlign w:val="center"/>
            <w:hideMark/>
          </w:tcPr>
          <w:p w14:paraId="2227641A"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559" w:type="dxa"/>
            <w:vMerge/>
            <w:shd w:val="clear" w:color="auto" w:fill="auto"/>
            <w:vAlign w:val="center"/>
            <w:hideMark/>
          </w:tcPr>
          <w:p w14:paraId="5C37EE45"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2121" w:type="dxa"/>
            <w:shd w:val="clear" w:color="auto" w:fill="auto"/>
            <w:vAlign w:val="center"/>
            <w:hideMark/>
          </w:tcPr>
          <w:p w14:paraId="68BCA91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tienen acceso a Asistencia Judicial gratuita ante las instancias judiciales y administrativas.</w:t>
            </w:r>
          </w:p>
        </w:tc>
        <w:tc>
          <w:tcPr>
            <w:tcW w:w="1565" w:type="dxa"/>
            <w:shd w:val="clear" w:color="auto" w:fill="auto"/>
            <w:vAlign w:val="center"/>
            <w:hideMark/>
          </w:tcPr>
          <w:p w14:paraId="28AF403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con asistencia judicial gratuita</w:t>
            </w:r>
          </w:p>
        </w:tc>
        <w:tc>
          <w:tcPr>
            <w:tcW w:w="709" w:type="dxa"/>
            <w:shd w:val="clear" w:color="auto" w:fill="auto"/>
            <w:vAlign w:val="center"/>
            <w:hideMark/>
          </w:tcPr>
          <w:p w14:paraId="663EDFDB"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2,600</w:t>
            </w:r>
          </w:p>
        </w:tc>
        <w:tc>
          <w:tcPr>
            <w:tcW w:w="2240" w:type="dxa"/>
            <w:shd w:val="clear" w:color="auto" w:fill="auto"/>
            <w:vAlign w:val="center"/>
            <w:hideMark/>
          </w:tcPr>
          <w:p w14:paraId="151ED40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Direc</w:t>
            </w:r>
            <w:proofErr w:type="spellEnd"/>
            <w:r w:rsidRPr="000626CD">
              <w:rPr>
                <w:color w:val="767171"/>
                <w:sz w:val="20"/>
                <w:szCs w:val="20"/>
                <w:lang w:val="es-DO"/>
              </w:rPr>
              <w:t>. Asistencia Judicial</w:t>
            </w:r>
          </w:p>
        </w:tc>
        <w:tc>
          <w:tcPr>
            <w:tcW w:w="1588" w:type="dxa"/>
            <w:gridSpan w:val="2"/>
            <w:shd w:val="clear" w:color="auto" w:fill="auto"/>
            <w:vAlign w:val="center"/>
            <w:hideMark/>
          </w:tcPr>
          <w:p w14:paraId="5AB84FCE" w14:textId="77777777" w:rsidR="001731BF" w:rsidRPr="009208AC" w:rsidRDefault="001731BF" w:rsidP="00E32E75">
            <w:pPr>
              <w:autoSpaceDE w:val="0"/>
              <w:autoSpaceDN w:val="0"/>
              <w:adjustRightInd w:val="0"/>
              <w:spacing w:after="0" w:line="240" w:lineRule="auto"/>
              <w:jc w:val="center"/>
              <w:rPr>
                <w:color w:val="767171"/>
                <w:sz w:val="20"/>
                <w:szCs w:val="20"/>
              </w:rPr>
            </w:pPr>
            <w:r w:rsidRPr="009208AC">
              <w:rPr>
                <w:color w:val="767171"/>
                <w:sz w:val="20"/>
                <w:szCs w:val="20"/>
              </w:rPr>
              <w:t>COPARDOM, CNTD, CASC, CNUS,  CONEP</w:t>
            </w:r>
          </w:p>
        </w:tc>
      </w:tr>
      <w:tr w:rsidR="001731BF" w:rsidRPr="000626CD" w14:paraId="712DAE10" w14:textId="77777777" w:rsidTr="000626CD">
        <w:trPr>
          <w:trHeight w:val="1425"/>
          <w:jc w:val="center"/>
        </w:trPr>
        <w:tc>
          <w:tcPr>
            <w:tcW w:w="1702" w:type="dxa"/>
            <w:vMerge w:val="restart"/>
            <w:shd w:val="clear" w:color="auto" w:fill="auto"/>
            <w:vAlign w:val="center"/>
            <w:hideMark/>
          </w:tcPr>
          <w:p w14:paraId="35BD9962"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E1253D">
              <w:rPr>
                <w:b/>
                <w:bCs/>
                <w:color w:val="767171"/>
                <w:sz w:val="20"/>
                <w:szCs w:val="20"/>
                <w:lang w:val="es-DO"/>
              </w:rPr>
              <w:br/>
            </w:r>
            <w:r w:rsidRPr="000626CD">
              <w:rPr>
                <w:b/>
                <w:bCs/>
                <w:color w:val="767171"/>
                <w:sz w:val="20"/>
                <w:szCs w:val="20"/>
                <w:lang w:val="es-DO"/>
              </w:rPr>
              <w:t xml:space="preserve">Reducido la proporción de niños, niñas y adolescentes entre 5 y 17 años que realizan trabajo infantil </w:t>
            </w:r>
            <w:r w:rsidRPr="000626CD">
              <w:rPr>
                <w:b/>
                <w:bCs/>
                <w:color w:val="767171"/>
                <w:sz w:val="20"/>
                <w:szCs w:val="20"/>
                <w:lang w:val="es-DO"/>
              </w:rPr>
              <w:lastRenderedPageBreak/>
              <w:t>en el régimen asalariado dependiente.</w:t>
            </w:r>
          </w:p>
        </w:tc>
        <w:tc>
          <w:tcPr>
            <w:tcW w:w="1559" w:type="dxa"/>
            <w:vMerge w:val="restart"/>
            <w:shd w:val="clear" w:color="auto" w:fill="auto"/>
            <w:vAlign w:val="center"/>
            <w:hideMark/>
          </w:tcPr>
          <w:p w14:paraId="45B20D5B"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lastRenderedPageBreak/>
              <w:t xml:space="preserve">% de reducción  de Niños, Niñas y adolescentes retirados del Trabajo Infantil en el régimen </w:t>
            </w:r>
            <w:r w:rsidRPr="000626CD">
              <w:rPr>
                <w:b/>
                <w:bCs/>
                <w:color w:val="767171"/>
                <w:sz w:val="20"/>
                <w:szCs w:val="20"/>
                <w:lang w:val="es-DO"/>
              </w:rPr>
              <w:lastRenderedPageBreak/>
              <w:t>asalariado dependiente.</w:t>
            </w:r>
          </w:p>
        </w:tc>
        <w:tc>
          <w:tcPr>
            <w:tcW w:w="2121" w:type="dxa"/>
            <w:shd w:val="clear" w:color="auto" w:fill="auto"/>
            <w:vAlign w:val="center"/>
            <w:hideMark/>
          </w:tcPr>
          <w:p w14:paraId="5AB74435"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lastRenderedPageBreak/>
              <w:t>Trabajadores y empleadores en el régimen asalariado dependiente con prevención y erradicación sostenida del Trabajo Infantil y sus peores formas.</w:t>
            </w:r>
          </w:p>
        </w:tc>
        <w:tc>
          <w:tcPr>
            <w:tcW w:w="1565" w:type="dxa"/>
            <w:shd w:val="clear" w:color="auto" w:fill="auto"/>
            <w:vAlign w:val="center"/>
            <w:hideMark/>
          </w:tcPr>
          <w:p w14:paraId="43C0918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Niños, Niñas y Adolescentes retirados del Trabajo Infantil</w:t>
            </w:r>
          </w:p>
        </w:tc>
        <w:tc>
          <w:tcPr>
            <w:tcW w:w="709" w:type="dxa"/>
            <w:shd w:val="clear" w:color="auto" w:fill="auto"/>
            <w:vAlign w:val="center"/>
            <w:hideMark/>
          </w:tcPr>
          <w:p w14:paraId="4D9BAD9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200</w:t>
            </w:r>
          </w:p>
        </w:tc>
        <w:tc>
          <w:tcPr>
            <w:tcW w:w="2240" w:type="dxa"/>
            <w:shd w:val="clear" w:color="auto" w:fill="auto"/>
            <w:vAlign w:val="center"/>
            <w:hideMark/>
          </w:tcPr>
          <w:p w14:paraId="685ECFD2"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88" w:type="dxa"/>
            <w:gridSpan w:val="2"/>
            <w:shd w:val="clear" w:color="auto" w:fill="auto"/>
            <w:vAlign w:val="center"/>
            <w:hideMark/>
          </w:tcPr>
          <w:p w14:paraId="185788F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E1253D" w14:paraId="51F1F547" w14:textId="77777777" w:rsidTr="000626CD">
        <w:trPr>
          <w:trHeight w:val="1665"/>
          <w:jc w:val="center"/>
        </w:trPr>
        <w:tc>
          <w:tcPr>
            <w:tcW w:w="1702" w:type="dxa"/>
            <w:vMerge/>
            <w:shd w:val="clear" w:color="auto" w:fill="auto"/>
            <w:vAlign w:val="center"/>
            <w:hideMark/>
          </w:tcPr>
          <w:p w14:paraId="007B8936"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1E4B9797"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shd w:val="clear" w:color="auto" w:fill="auto"/>
            <w:vAlign w:val="center"/>
            <w:hideMark/>
          </w:tcPr>
          <w:p w14:paraId="55032D75"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Estrategia de sensibilización permanente sobre los riesgos del trabajo infantil adoptada.</w:t>
            </w:r>
          </w:p>
        </w:tc>
        <w:tc>
          <w:tcPr>
            <w:tcW w:w="1565" w:type="dxa"/>
            <w:shd w:val="clear" w:color="auto" w:fill="auto"/>
            <w:vAlign w:val="center"/>
            <w:hideMark/>
          </w:tcPr>
          <w:p w14:paraId="75F3D04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Actores socio-laborales sensibilizados</w:t>
            </w:r>
          </w:p>
        </w:tc>
        <w:tc>
          <w:tcPr>
            <w:tcW w:w="709" w:type="dxa"/>
            <w:shd w:val="clear" w:color="auto" w:fill="auto"/>
            <w:vAlign w:val="center"/>
            <w:hideMark/>
          </w:tcPr>
          <w:p w14:paraId="258A5C89"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5,000</w:t>
            </w:r>
          </w:p>
        </w:tc>
        <w:tc>
          <w:tcPr>
            <w:tcW w:w="2240" w:type="dxa"/>
            <w:shd w:val="clear" w:color="auto" w:fill="auto"/>
            <w:vAlign w:val="center"/>
            <w:hideMark/>
          </w:tcPr>
          <w:p w14:paraId="480CA95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Vicemistra</w:t>
            </w:r>
            <w:proofErr w:type="spellEnd"/>
            <w:r w:rsidRPr="000626CD">
              <w:rPr>
                <w:color w:val="767171"/>
                <w:sz w:val="20"/>
                <w:szCs w:val="20"/>
                <w:lang w:val="es-DO"/>
              </w:rPr>
              <w:t xml:space="preserve"> para el Sectores Vulnerables y Trabajos Infantiles/</w:t>
            </w:r>
            <w:proofErr w:type="spellStart"/>
            <w:r w:rsidRPr="000626CD">
              <w:rPr>
                <w:color w:val="767171"/>
                <w:sz w:val="20"/>
                <w:szCs w:val="20"/>
                <w:lang w:val="es-DO"/>
              </w:rPr>
              <w:t>Direc</w:t>
            </w:r>
            <w:proofErr w:type="spellEnd"/>
            <w:r w:rsidRPr="000626CD">
              <w:rPr>
                <w:color w:val="767171"/>
                <w:sz w:val="20"/>
                <w:szCs w:val="20"/>
                <w:lang w:val="es-DO"/>
              </w:rPr>
              <w:t>. De Trabajo Infantil</w:t>
            </w:r>
          </w:p>
        </w:tc>
        <w:tc>
          <w:tcPr>
            <w:tcW w:w="1588" w:type="dxa"/>
            <w:gridSpan w:val="2"/>
            <w:shd w:val="clear" w:color="auto" w:fill="auto"/>
            <w:vAlign w:val="center"/>
            <w:hideMark/>
          </w:tcPr>
          <w:p w14:paraId="28C969F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MINERD, CONANI, Procuraduría, INAIPI, MMUJER, M.DEPORTES, Organismos Internacionales, entre otras.</w:t>
            </w:r>
          </w:p>
        </w:tc>
      </w:tr>
      <w:tr w:rsidR="001731BF" w:rsidRPr="00E1253D" w14:paraId="0FE6BD0E" w14:textId="77777777" w:rsidTr="000626CD">
        <w:trPr>
          <w:trHeight w:val="1602"/>
          <w:jc w:val="center"/>
        </w:trPr>
        <w:tc>
          <w:tcPr>
            <w:tcW w:w="1702" w:type="dxa"/>
            <w:shd w:val="clear" w:color="auto" w:fill="auto"/>
            <w:vAlign w:val="center"/>
            <w:hideMark/>
          </w:tcPr>
          <w:p w14:paraId="4A5B7D82"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Aumentada la protección de la seguridad social a los Trabajadores y trabajadoras del sector formal</w:t>
            </w:r>
          </w:p>
        </w:tc>
        <w:tc>
          <w:tcPr>
            <w:tcW w:w="1559" w:type="dxa"/>
            <w:shd w:val="clear" w:color="auto" w:fill="auto"/>
            <w:vAlign w:val="center"/>
            <w:hideMark/>
          </w:tcPr>
          <w:p w14:paraId="32EAC077"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de trabajadores con cobertura de la Seguridad Social.</w:t>
            </w:r>
          </w:p>
        </w:tc>
        <w:tc>
          <w:tcPr>
            <w:tcW w:w="2121" w:type="dxa"/>
            <w:shd w:val="clear" w:color="auto" w:fill="auto"/>
            <w:vAlign w:val="center"/>
            <w:hideMark/>
          </w:tcPr>
          <w:p w14:paraId="72E65FB5"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nacionales de los sectores  con incorporación al Sistema Dominicano de la Seguridad Social promovido.</w:t>
            </w:r>
          </w:p>
        </w:tc>
        <w:tc>
          <w:tcPr>
            <w:tcW w:w="1565" w:type="dxa"/>
            <w:shd w:val="clear" w:color="auto" w:fill="auto"/>
            <w:vAlign w:val="center"/>
            <w:hideMark/>
          </w:tcPr>
          <w:p w14:paraId="0AF291BA"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registrados en SDSS</w:t>
            </w:r>
          </w:p>
        </w:tc>
        <w:tc>
          <w:tcPr>
            <w:tcW w:w="709" w:type="dxa"/>
            <w:shd w:val="clear" w:color="auto" w:fill="auto"/>
            <w:vAlign w:val="center"/>
            <w:hideMark/>
          </w:tcPr>
          <w:p w14:paraId="16CD408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5B301D4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Viceministro en Seguridad Social y Riesgos Laborales</w:t>
            </w:r>
          </w:p>
        </w:tc>
        <w:tc>
          <w:tcPr>
            <w:tcW w:w="1588" w:type="dxa"/>
            <w:gridSpan w:val="2"/>
            <w:shd w:val="clear" w:color="auto" w:fill="auto"/>
            <w:vAlign w:val="center"/>
            <w:hideMark/>
          </w:tcPr>
          <w:p w14:paraId="5FDF2DA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Asociaciones y empresas Bananeras, Promotores de la Construcción, CODIA, Obras </w:t>
            </w:r>
            <w:proofErr w:type="spellStart"/>
            <w:r w:rsidRPr="000626CD">
              <w:rPr>
                <w:color w:val="767171"/>
                <w:sz w:val="20"/>
                <w:szCs w:val="20"/>
                <w:lang w:val="es-DO"/>
              </w:rPr>
              <w:t>publicas</w:t>
            </w:r>
            <w:proofErr w:type="spellEnd"/>
            <w:r w:rsidRPr="000626CD">
              <w:rPr>
                <w:color w:val="767171"/>
                <w:sz w:val="20"/>
                <w:szCs w:val="20"/>
                <w:lang w:val="es-DO"/>
              </w:rPr>
              <w:t>, TSS, entre otras.</w:t>
            </w:r>
          </w:p>
        </w:tc>
      </w:tr>
      <w:tr w:rsidR="001731BF" w:rsidRPr="000626CD" w14:paraId="370F785C" w14:textId="77777777" w:rsidTr="000626CD">
        <w:trPr>
          <w:trHeight w:val="2070"/>
          <w:jc w:val="center"/>
        </w:trPr>
        <w:tc>
          <w:tcPr>
            <w:tcW w:w="1702" w:type="dxa"/>
            <w:vMerge w:val="restart"/>
            <w:shd w:val="clear" w:color="auto" w:fill="auto"/>
            <w:vAlign w:val="center"/>
            <w:hideMark/>
          </w:tcPr>
          <w:p w14:paraId="21EF78B6"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xml:space="preserve">Incrementado el ambiente laboral sano y seguro en las </w:t>
            </w:r>
            <w:proofErr w:type="spellStart"/>
            <w:r w:rsidRPr="000626CD">
              <w:rPr>
                <w:b/>
                <w:bCs/>
                <w:color w:val="767171"/>
                <w:sz w:val="20"/>
                <w:szCs w:val="20"/>
                <w:lang w:val="es-DO"/>
              </w:rPr>
              <w:t>MIPyMes</w:t>
            </w:r>
            <w:proofErr w:type="spellEnd"/>
            <w:r w:rsidRPr="000626CD">
              <w:rPr>
                <w:b/>
                <w:bCs/>
                <w:color w:val="767171"/>
                <w:sz w:val="20"/>
                <w:szCs w:val="20"/>
                <w:lang w:val="es-DO"/>
              </w:rPr>
              <w:t>.</w:t>
            </w:r>
          </w:p>
        </w:tc>
        <w:tc>
          <w:tcPr>
            <w:tcW w:w="1559" w:type="dxa"/>
            <w:vMerge w:val="restart"/>
            <w:shd w:val="clear" w:color="auto" w:fill="auto"/>
            <w:vAlign w:val="center"/>
            <w:hideMark/>
          </w:tcPr>
          <w:p w14:paraId="7AF6A18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xml:space="preserve">% de </w:t>
            </w:r>
            <w:proofErr w:type="spellStart"/>
            <w:r w:rsidRPr="000626CD">
              <w:rPr>
                <w:b/>
                <w:bCs/>
                <w:color w:val="767171"/>
                <w:sz w:val="20"/>
                <w:szCs w:val="20"/>
                <w:lang w:val="es-DO"/>
              </w:rPr>
              <w:t>MIPyMES</w:t>
            </w:r>
            <w:proofErr w:type="spellEnd"/>
            <w:r w:rsidRPr="000626CD">
              <w:rPr>
                <w:b/>
                <w:bCs/>
                <w:color w:val="767171"/>
                <w:sz w:val="20"/>
                <w:szCs w:val="20"/>
                <w:lang w:val="es-DO"/>
              </w:rPr>
              <w:t xml:space="preserve"> formales certificadas en seguridad y salud en el trabajo.</w:t>
            </w:r>
          </w:p>
        </w:tc>
        <w:tc>
          <w:tcPr>
            <w:tcW w:w="2121" w:type="dxa"/>
            <w:shd w:val="clear" w:color="auto" w:fill="auto"/>
            <w:vAlign w:val="center"/>
            <w:hideMark/>
          </w:tcPr>
          <w:p w14:paraId="62A08A5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con asistencia en la prevención de Riesgos Laborales Implementada.</w:t>
            </w:r>
          </w:p>
        </w:tc>
        <w:tc>
          <w:tcPr>
            <w:tcW w:w="1565" w:type="dxa"/>
            <w:shd w:val="clear" w:color="auto" w:fill="auto"/>
            <w:vAlign w:val="center"/>
            <w:hideMark/>
          </w:tcPr>
          <w:p w14:paraId="43E8300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atendidos</w:t>
            </w:r>
          </w:p>
        </w:tc>
        <w:tc>
          <w:tcPr>
            <w:tcW w:w="709" w:type="dxa"/>
            <w:shd w:val="clear" w:color="auto" w:fill="auto"/>
            <w:vAlign w:val="center"/>
            <w:hideMark/>
          </w:tcPr>
          <w:p w14:paraId="3D866EA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694EEF4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Viceministro de Seguridad Social y Riesgos Laborales/Viceministra de Relaciones Sindicales y Empresariales y Dirección General de Higiene y Seguridad (DGHS)</w:t>
            </w:r>
          </w:p>
        </w:tc>
        <w:tc>
          <w:tcPr>
            <w:tcW w:w="1588" w:type="dxa"/>
            <w:gridSpan w:val="2"/>
            <w:vMerge w:val="restart"/>
            <w:shd w:val="clear" w:color="auto" w:fill="auto"/>
            <w:vAlign w:val="center"/>
            <w:hideMark/>
          </w:tcPr>
          <w:p w14:paraId="143E5A00" w14:textId="77777777" w:rsidR="001731BF" w:rsidRPr="009208AC" w:rsidRDefault="001731BF" w:rsidP="00E32E75">
            <w:pPr>
              <w:autoSpaceDE w:val="0"/>
              <w:autoSpaceDN w:val="0"/>
              <w:adjustRightInd w:val="0"/>
              <w:spacing w:after="0" w:line="240" w:lineRule="auto"/>
              <w:jc w:val="center"/>
              <w:rPr>
                <w:color w:val="767171"/>
                <w:sz w:val="20"/>
                <w:szCs w:val="20"/>
              </w:rPr>
            </w:pPr>
            <w:r w:rsidRPr="009208AC">
              <w:rPr>
                <w:color w:val="767171"/>
                <w:sz w:val="20"/>
                <w:szCs w:val="20"/>
              </w:rPr>
              <w:t>COPARDOM, CNTD, CASC, CNUS, TSS, CONEP, IDOPPRIL</w:t>
            </w:r>
          </w:p>
        </w:tc>
      </w:tr>
      <w:tr w:rsidR="001731BF" w:rsidRPr="000626CD" w14:paraId="1534BB35" w14:textId="77777777" w:rsidTr="000626CD">
        <w:trPr>
          <w:trHeight w:val="1735"/>
          <w:jc w:val="center"/>
        </w:trPr>
        <w:tc>
          <w:tcPr>
            <w:tcW w:w="1702" w:type="dxa"/>
            <w:vMerge/>
            <w:shd w:val="clear" w:color="auto" w:fill="auto"/>
            <w:vAlign w:val="center"/>
            <w:hideMark/>
          </w:tcPr>
          <w:p w14:paraId="67892A66"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559" w:type="dxa"/>
            <w:vMerge/>
            <w:shd w:val="clear" w:color="auto" w:fill="auto"/>
            <w:vAlign w:val="center"/>
            <w:hideMark/>
          </w:tcPr>
          <w:p w14:paraId="142C881D"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2121" w:type="dxa"/>
            <w:shd w:val="clear" w:color="auto" w:fill="auto"/>
            <w:vAlign w:val="center"/>
            <w:hideMark/>
          </w:tcPr>
          <w:p w14:paraId="0B6E7A15"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Normas Prevención de Riesgos Laborales promovida en las </w:t>
            </w:r>
            <w:proofErr w:type="spellStart"/>
            <w:r w:rsidRPr="000626CD">
              <w:rPr>
                <w:color w:val="767171"/>
                <w:sz w:val="20"/>
                <w:szCs w:val="20"/>
                <w:lang w:val="es-DO"/>
              </w:rPr>
              <w:t>MIPyMES</w:t>
            </w:r>
            <w:proofErr w:type="spellEnd"/>
            <w:r w:rsidRPr="000626CD">
              <w:rPr>
                <w:color w:val="767171"/>
                <w:sz w:val="20"/>
                <w:szCs w:val="20"/>
                <w:lang w:val="es-DO"/>
              </w:rPr>
              <w:t>.</w:t>
            </w:r>
          </w:p>
        </w:tc>
        <w:tc>
          <w:tcPr>
            <w:tcW w:w="1565" w:type="dxa"/>
            <w:shd w:val="clear" w:color="auto" w:fill="auto"/>
            <w:vAlign w:val="center"/>
            <w:hideMark/>
          </w:tcPr>
          <w:p w14:paraId="284E3E4A"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capacitados</w:t>
            </w:r>
          </w:p>
        </w:tc>
        <w:tc>
          <w:tcPr>
            <w:tcW w:w="709" w:type="dxa"/>
            <w:shd w:val="clear" w:color="auto" w:fill="auto"/>
            <w:vAlign w:val="center"/>
            <w:hideMark/>
          </w:tcPr>
          <w:p w14:paraId="5CB85B5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2796381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Viceministro de Seguridad Social y Riesgos Laborales /Dirección General de Higiene y Seguridad (DGHS)/ </w:t>
            </w:r>
            <w:proofErr w:type="spellStart"/>
            <w:r w:rsidRPr="000626CD">
              <w:rPr>
                <w:color w:val="767171"/>
                <w:sz w:val="20"/>
                <w:szCs w:val="20"/>
                <w:lang w:val="es-DO"/>
              </w:rPr>
              <w:t>Direc</w:t>
            </w:r>
            <w:proofErr w:type="spellEnd"/>
            <w:r w:rsidRPr="000626CD">
              <w:rPr>
                <w:color w:val="767171"/>
                <w:sz w:val="20"/>
                <w:szCs w:val="20"/>
                <w:lang w:val="es-DO"/>
              </w:rPr>
              <w:t xml:space="preserve">. De </w:t>
            </w:r>
            <w:proofErr w:type="spellStart"/>
            <w:r w:rsidRPr="000626CD">
              <w:rPr>
                <w:color w:val="767171"/>
                <w:sz w:val="20"/>
                <w:szCs w:val="20"/>
                <w:lang w:val="es-DO"/>
              </w:rPr>
              <w:t>Obs</w:t>
            </w:r>
            <w:proofErr w:type="spellEnd"/>
            <w:r w:rsidRPr="000626CD">
              <w:rPr>
                <w:color w:val="767171"/>
                <w:sz w:val="20"/>
                <w:szCs w:val="20"/>
                <w:lang w:val="es-DO"/>
              </w:rPr>
              <w:t>. Prevención de Riesgos Laborales</w:t>
            </w:r>
          </w:p>
        </w:tc>
        <w:tc>
          <w:tcPr>
            <w:tcW w:w="1588" w:type="dxa"/>
            <w:gridSpan w:val="2"/>
            <w:vMerge/>
            <w:shd w:val="clear" w:color="auto" w:fill="auto"/>
            <w:vAlign w:val="center"/>
          </w:tcPr>
          <w:p w14:paraId="48F25F09"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E1253D" w14:paraId="6A41F649" w14:textId="77777777" w:rsidTr="000626CD">
        <w:trPr>
          <w:trHeight w:val="1896"/>
          <w:jc w:val="center"/>
        </w:trPr>
        <w:tc>
          <w:tcPr>
            <w:tcW w:w="1702" w:type="dxa"/>
            <w:vMerge/>
            <w:shd w:val="clear" w:color="auto" w:fill="auto"/>
            <w:vAlign w:val="center"/>
            <w:hideMark/>
          </w:tcPr>
          <w:p w14:paraId="22FE990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1C42556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shd w:val="clear" w:color="auto" w:fill="auto"/>
            <w:vAlign w:val="center"/>
            <w:hideMark/>
          </w:tcPr>
          <w:p w14:paraId="37D3F7F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Empleadores disponen de certificación en Seguridad y Salud en el Trabajo. (SST)</w:t>
            </w:r>
          </w:p>
        </w:tc>
        <w:tc>
          <w:tcPr>
            <w:tcW w:w="1565" w:type="dxa"/>
            <w:shd w:val="clear" w:color="auto" w:fill="auto"/>
            <w:vAlign w:val="center"/>
            <w:hideMark/>
          </w:tcPr>
          <w:p w14:paraId="59DB74A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Mipymes</w:t>
            </w:r>
            <w:proofErr w:type="spellEnd"/>
            <w:r w:rsidRPr="000626CD">
              <w:rPr>
                <w:color w:val="767171"/>
                <w:sz w:val="20"/>
                <w:szCs w:val="20"/>
                <w:lang w:val="es-DO"/>
              </w:rPr>
              <w:t xml:space="preserve"> certificadas en SST</w:t>
            </w:r>
          </w:p>
        </w:tc>
        <w:tc>
          <w:tcPr>
            <w:tcW w:w="709" w:type="dxa"/>
            <w:shd w:val="clear" w:color="auto" w:fill="auto"/>
            <w:vAlign w:val="center"/>
            <w:hideMark/>
          </w:tcPr>
          <w:p w14:paraId="5316E29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2FFE9B7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Viceministros de Seguridad Social y Riesgos Laborales/Viceministra de Relaciones Sindicales y Empresariales y Dirección General de Higiene y Seguridad (DGHS)</w:t>
            </w:r>
          </w:p>
        </w:tc>
        <w:tc>
          <w:tcPr>
            <w:tcW w:w="1588" w:type="dxa"/>
            <w:gridSpan w:val="2"/>
            <w:vMerge/>
            <w:shd w:val="clear" w:color="auto" w:fill="auto"/>
            <w:vAlign w:val="center"/>
          </w:tcPr>
          <w:p w14:paraId="559FB079"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E1253D" w14:paraId="29941E66" w14:textId="77777777" w:rsidTr="000626CD">
        <w:trPr>
          <w:trHeight w:val="896"/>
          <w:jc w:val="center"/>
        </w:trPr>
        <w:tc>
          <w:tcPr>
            <w:tcW w:w="1702" w:type="dxa"/>
            <w:vMerge w:val="restart"/>
            <w:shd w:val="clear" w:color="auto" w:fill="auto"/>
            <w:vAlign w:val="center"/>
            <w:hideMark/>
          </w:tcPr>
          <w:p w14:paraId="7F9230AC"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xml:space="preserve">Aumentada la calidad de los servicios institucionales con el uso de las </w:t>
            </w:r>
            <w:proofErr w:type="spellStart"/>
            <w:r w:rsidRPr="000626CD">
              <w:rPr>
                <w:b/>
                <w:bCs/>
                <w:color w:val="767171"/>
                <w:sz w:val="20"/>
                <w:szCs w:val="20"/>
                <w:lang w:val="es-DO"/>
              </w:rPr>
              <w:t>TICs</w:t>
            </w:r>
            <w:proofErr w:type="spellEnd"/>
            <w:r w:rsidRPr="000626CD">
              <w:rPr>
                <w:b/>
                <w:bCs/>
                <w:color w:val="767171"/>
                <w:sz w:val="20"/>
                <w:szCs w:val="20"/>
                <w:lang w:val="es-DO"/>
              </w:rPr>
              <w:t xml:space="preserve"> en el desarrollo </w:t>
            </w:r>
            <w:r w:rsidRPr="000626CD">
              <w:rPr>
                <w:b/>
                <w:bCs/>
                <w:color w:val="767171"/>
                <w:sz w:val="20"/>
                <w:szCs w:val="20"/>
                <w:lang w:val="es-DO"/>
              </w:rPr>
              <w:lastRenderedPageBreak/>
              <w:t>integral institucional.</w:t>
            </w:r>
          </w:p>
        </w:tc>
        <w:tc>
          <w:tcPr>
            <w:tcW w:w="1559" w:type="dxa"/>
            <w:vMerge w:val="restart"/>
            <w:shd w:val="clear" w:color="auto" w:fill="auto"/>
            <w:vAlign w:val="center"/>
            <w:hideMark/>
          </w:tcPr>
          <w:p w14:paraId="266234BE"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lastRenderedPageBreak/>
              <w:t>% de satisfacción de los usuarios del Ministerio de Trabajo a nivel nacional.</w:t>
            </w:r>
          </w:p>
        </w:tc>
        <w:tc>
          <w:tcPr>
            <w:tcW w:w="2121" w:type="dxa"/>
            <w:shd w:val="clear" w:color="auto" w:fill="auto"/>
            <w:vAlign w:val="center"/>
            <w:hideMark/>
          </w:tcPr>
          <w:p w14:paraId="208E130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Transformación digital del Ministerio de Trabajo implementada.</w:t>
            </w:r>
          </w:p>
        </w:tc>
        <w:tc>
          <w:tcPr>
            <w:tcW w:w="1565" w:type="dxa"/>
            <w:shd w:val="clear" w:color="auto" w:fill="auto"/>
            <w:vAlign w:val="center"/>
            <w:hideMark/>
          </w:tcPr>
          <w:p w14:paraId="057D8BC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Desarrollo e-servicios</w:t>
            </w:r>
          </w:p>
        </w:tc>
        <w:tc>
          <w:tcPr>
            <w:tcW w:w="709" w:type="dxa"/>
            <w:shd w:val="clear" w:color="auto" w:fill="auto"/>
            <w:vAlign w:val="center"/>
            <w:hideMark/>
          </w:tcPr>
          <w:p w14:paraId="3C6811A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7F7A34F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Direc</w:t>
            </w:r>
            <w:proofErr w:type="spellEnd"/>
            <w:r w:rsidRPr="000626CD">
              <w:rPr>
                <w:color w:val="767171"/>
                <w:sz w:val="20"/>
                <w:szCs w:val="20"/>
                <w:lang w:val="es-DO"/>
              </w:rPr>
              <w:t>. de Tecnología de la Información</w:t>
            </w:r>
          </w:p>
        </w:tc>
        <w:tc>
          <w:tcPr>
            <w:tcW w:w="1588" w:type="dxa"/>
            <w:gridSpan w:val="2"/>
            <w:shd w:val="clear" w:color="auto" w:fill="auto"/>
            <w:vAlign w:val="center"/>
            <w:hideMark/>
          </w:tcPr>
          <w:p w14:paraId="0E4FE1B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Ministerio de la Presidencia, OPTIC, MAP</w:t>
            </w:r>
          </w:p>
        </w:tc>
      </w:tr>
      <w:tr w:rsidR="001731BF" w:rsidRPr="000626CD" w14:paraId="334A8971" w14:textId="77777777" w:rsidTr="000626CD">
        <w:trPr>
          <w:trHeight w:val="1054"/>
          <w:jc w:val="center"/>
        </w:trPr>
        <w:tc>
          <w:tcPr>
            <w:tcW w:w="1702" w:type="dxa"/>
            <w:vMerge/>
            <w:shd w:val="clear" w:color="auto" w:fill="auto"/>
            <w:vAlign w:val="center"/>
            <w:hideMark/>
          </w:tcPr>
          <w:p w14:paraId="325F09DE"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030A6930"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shd w:val="clear" w:color="auto" w:fill="auto"/>
            <w:vAlign w:val="center"/>
            <w:hideMark/>
          </w:tcPr>
          <w:p w14:paraId="4171FA4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Infraestructuras físicas del MT adecuadas a nivel nacional.</w:t>
            </w:r>
          </w:p>
        </w:tc>
        <w:tc>
          <w:tcPr>
            <w:tcW w:w="1565" w:type="dxa"/>
            <w:shd w:val="clear" w:color="auto" w:fill="auto"/>
            <w:vAlign w:val="center"/>
            <w:hideMark/>
          </w:tcPr>
          <w:p w14:paraId="4C9A62B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RLT construidas bajo modelo único</w:t>
            </w:r>
          </w:p>
        </w:tc>
        <w:tc>
          <w:tcPr>
            <w:tcW w:w="709" w:type="dxa"/>
            <w:shd w:val="clear" w:color="auto" w:fill="auto"/>
            <w:vAlign w:val="center"/>
            <w:hideMark/>
          </w:tcPr>
          <w:p w14:paraId="59C9BB7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2B293B1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Direc</w:t>
            </w:r>
            <w:proofErr w:type="spellEnd"/>
            <w:r w:rsidRPr="000626CD">
              <w:rPr>
                <w:color w:val="767171"/>
                <w:sz w:val="20"/>
                <w:szCs w:val="20"/>
                <w:lang w:val="es-DO"/>
              </w:rPr>
              <w:t xml:space="preserve">. Administrativa/ </w:t>
            </w:r>
            <w:proofErr w:type="spellStart"/>
            <w:r w:rsidRPr="000626CD">
              <w:rPr>
                <w:color w:val="767171"/>
                <w:sz w:val="20"/>
                <w:szCs w:val="20"/>
                <w:lang w:val="es-DO"/>
              </w:rPr>
              <w:t>Direc</w:t>
            </w:r>
            <w:proofErr w:type="spellEnd"/>
            <w:r w:rsidRPr="000626CD">
              <w:rPr>
                <w:color w:val="767171"/>
                <w:sz w:val="20"/>
                <w:szCs w:val="20"/>
                <w:lang w:val="es-DO"/>
              </w:rPr>
              <w:t>. Financiera/ Asesor Administrativo</w:t>
            </w:r>
          </w:p>
        </w:tc>
        <w:tc>
          <w:tcPr>
            <w:tcW w:w="1588" w:type="dxa"/>
            <w:gridSpan w:val="2"/>
            <w:shd w:val="clear" w:color="auto" w:fill="auto"/>
            <w:vAlign w:val="center"/>
            <w:hideMark/>
          </w:tcPr>
          <w:p w14:paraId="67CCB50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Ministerio de Hacienda, </w:t>
            </w:r>
            <w:proofErr w:type="spellStart"/>
            <w:r w:rsidRPr="000626CD">
              <w:rPr>
                <w:color w:val="767171"/>
                <w:sz w:val="20"/>
                <w:szCs w:val="20"/>
                <w:lang w:val="es-DO"/>
              </w:rPr>
              <w:t>MEPyD</w:t>
            </w:r>
            <w:proofErr w:type="spellEnd"/>
          </w:p>
        </w:tc>
      </w:tr>
      <w:tr w:rsidR="001731BF" w:rsidRPr="00E1253D" w14:paraId="0279ED1C" w14:textId="77777777" w:rsidTr="000626CD">
        <w:trPr>
          <w:trHeight w:val="1125"/>
          <w:jc w:val="center"/>
        </w:trPr>
        <w:tc>
          <w:tcPr>
            <w:tcW w:w="1702" w:type="dxa"/>
            <w:vMerge/>
            <w:shd w:val="clear" w:color="auto" w:fill="auto"/>
            <w:vAlign w:val="center"/>
            <w:hideMark/>
          </w:tcPr>
          <w:p w14:paraId="4D878619"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633042F3"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shd w:val="clear" w:color="auto" w:fill="auto"/>
            <w:vAlign w:val="center"/>
            <w:hideMark/>
          </w:tcPr>
          <w:p w14:paraId="4D85444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Gestión estratégica de los RRHH implementada.</w:t>
            </w:r>
          </w:p>
        </w:tc>
        <w:tc>
          <w:tcPr>
            <w:tcW w:w="1565" w:type="dxa"/>
            <w:shd w:val="clear" w:color="auto" w:fill="auto"/>
            <w:vAlign w:val="center"/>
            <w:hideMark/>
          </w:tcPr>
          <w:p w14:paraId="0C988BF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Talento humano desarrollado</w:t>
            </w:r>
          </w:p>
        </w:tc>
        <w:tc>
          <w:tcPr>
            <w:tcW w:w="709" w:type="dxa"/>
            <w:shd w:val="clear" w:color="auto" w:fill="auto"/>
            <w:vAlign w:val="center"/>
            <w:hideMark/>
          </w:tcPr>
          <w:p w14:paraId="533E637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1B7A92D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Direc</w:t>
            </w:r>
            <w:proofErr w:type="spellEnd"/>
            <w:r w:rsidRPr="000626CD">
              <w:rPr>
                <w:color w:val="767171"/>
                <w:sz w:val="20"/>
                <w:szCs w:val="20"/>
                <w:lang w:val="es-DO"/>
              </w:rPr>
              <w:t>. De Recursos Humanos</w:t>
            </w:r>
          </w:p>
        </w:tc>
        <w:tc>
          <w:tcPr>
            <w:tcW w:w="1588" w:type="dxa"/>
            <w:gridSpan w:val="2"/>
            <w:shd w:val="clear" w:color="auto" w:fill="auto"/>
            <w:vAlign w:val="center"/>
            <w:hideMark/>
          </w:tcPr>
          <w:p w14:paraId="485F137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MAP, </w:t>
            </w:r>
            <w:proofErr w:type="spellStart"/>
            <w:r w:rsidRPr="000626CD">
              <w:rPr>
                <w:color w:val="767171"/>
                <w:sz w:val="20"/>
                <w:szCs w:val="20"/>
                <w:lang w:val="es-DO"/>
              </w:rPr>
              <w:t>MESCyT</w:t>
            </w:r>
            <w:proofErr w:type="spellEnd"/>
            <w:r w:rsidRPr="000626CD">
              <w:rPr>
                <w:color w:val="767171"/>
                <w:sz w:val="20"/>
                <w:szCs w:val="20"/>
                <w:lang w:val="es-DO"/>
              </w:rPr>
              <w:t>, Universidades, entre otros</w:t>
            </w:r>
          </w:p>
        </w:tc>
      </w:tr>
      <w:tr w:rsidR="001731BF" w:rsidRPr="000626CD" w14:paraId="7E5A5FEA" w14:textId="77777777" w:rsidTr="000626CD">
        <w:trPr>
          <w:trHeight w:val="1380"/>
          <w:jc w:val="center"/>
        </w:trPr>
        <w:tc>
          <w:tcPr>
            <w:tcW w:w="1702" w:type="dxa"/>
            <w:vMerge/>
            <w:shd w:val="clear" w:color="auto" w:fill="auto"/>
            <w:vAlign w:val="center"/>
            <w:hideMark/>
          </w:tcPr>
          <w:p w14:paraId="1A8A05D8"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3C0EEB90"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vMerge w:val="restart"/>
            <w:shd w:val="clear" w:color="auto" w:fill="auto"/>
            <w:vAlign w:val="center"/>
            <w:hideMark/>
          </w:tcPr>
          <w:p w14:paraId="236FD7B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Sistema de gestión calidad implementado.</w:t>
            </w:r>
          </w:p>
        </w:tc>
        <w:tc>
          <w:tcPr>
            <w:tcW w:w="1565" w:type="dxa"/>
            <w:shd w:val="clear" w:color="auto" w:fill="auto"/>
            <w:vAlign w:val="center"/>
            <w:hideMark/>
          </w:tcPr>
          <w:p w14:paraId="14B3709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Unidades organizativas con procesos levantados</w:t>
            </w:r>
          </w:p>
        </w:tc>
        <w:tc>
          <w:tcPr>
            <w:tcW w:w="709" w:type="dxa"/>
            <w:shd w:val="clear" w:color="auto" w:fill="auto"/>
            <w:vAlign w:val="center"/>
            <w:hideMark/>
          </w:tcPr>
          <w:p w14:paraId="42F3BE1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1BCFE1F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Direc</w:t>
            </w:r>
            <w:proofErr w:type="spellEnd"/>
            <w:r w:rsidRPr="000626CD">
              <w:rPr>
                <w:color w:val="767171"/>
                <w:sz w:val="20"/>
                <w:szCs w:val="20"/>
                <w:lang w:val="es-DO"/>
              </w:rPr>
              <w:t>. Planificación</w:t>
            </w:r>
          </w:p>
        </w:tc>
        <w:tc>
          <w:tcPr>
            <w:tcW w:w="1588" w:type="dxa"/>
            <w:gridSpan w:val="2"/>
            <w:vMerge w:val="restart"/>
            <w:shd w:val="clear" w:color="auto" w:fill="auto"/>
            <w:vAlign w:val="center"/>
            <w:hideMark/>
          </w:tcPr>
          <w:p w14:paraId="111C1B92"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MAP, OPTIC, entre otros</w:t>
            </w:r>
          </w:p>
        </w:tc>
      </w:tr>
      <w:tr w:rsidR="001731BF" w:rsidRPr="000626CD" w14:paraId="2FF53B2A" w14:textId="77777777" w:rsidTr="000626CD">
        <w:trPr>
          <w:trHeight w:val="960"/>
          <w:jc w:val="center"/>
        </w:trPr>
        <w:tc>
          <w:tcPr>
            <w:tcW w:w="1702" w:type="dxa"/>
            <w:vMerge/>
            <w:shd w:val="clear" w:color="auto" w:fill="auto"/>
            <w:vAlign w:val="center"/>
            <w:hideMark/>
          </w:tcPr>
          <w:p w14:paraId="6C1E96D5"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6C8D48E9"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vMerge/>
            <w:shd w:val="clear" w:color="auto" w:fill="auto"/>
            <w:vAlign w:val="center"/>
            <w:hideMark/>
          </w:tcPr>
          <w:p w14:paraId="0333034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65" w:type="dxa"/>
            <w:shd w:val="clear" w:color="auto" w:fill="auto"/>
            <w:vAlign w:val="center"/>
            <w:hideMark/>
          </w:tcPr>
          <w:p w14:paraId="5710FB7A"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Jornadas de auditoria interna de procesos</w:t>
            </w:r>
          </w:p>
        </w:tc>
        <w:tc>
          <w:tcPr>
            <w:tcW w:w="709" w:type="dxa"/>
            <w:shd w:val="clear" w:color="auto" w:fill="auto"/>
            <w:vAlign w:val="center"/>
            <w:hideMark/>
          </w:tcPr>
          <w:p w14:paraId="418C64D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4206788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Direc</w:t>
            </w:r>
            <w:proofErr w:type="spellEnd"/>
            <w:r w:rsidRPr="000626CD">
              <w:rPr>
                <w:color w:val="767171"/>
                <w:sz w:val="20"/>
                <w:szCs w:val="20"/>
                <w:lang w:val="es-DO"/>
              </w:rPr>
              <w:t>. Planificación</w:t>
            </w:r>
          </w:p>
        </w:tc>
        <w:tc>
          <w:tcPr>
            <w:tcW w:w="1588" w:type="dxa"/>
            <w:gridSpan w:val="2"/>
            <w:vMerge/>
            <w:shd w:val="clear" w:color="auto" w:fill="auto"/>
            <w:vAlign w:val="center"/>
          </w:tcPr>
          <w:p w14:paraId="0D4BCC9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0626CD" w14:paraId="530CE7F9" w14:textId="77777777" w:rsidTr="000626CD">
        <w:trPr>
          <w:trHeight w:val="1425"/>
          <w:jc w:val="center"/>
        </w:trPr>
        <w:tc>
          <w:tcPr>
            <w:tcW w:w="1702" w:type="dxa"/>
            <w:vMerge/>
            <w:shd w:val="clear" w:color="auto" w:fill="auto"/>
            <w:vAlign w:val="center"/>
            <w:hideMark/>
          </w:tcPr>
          <w:p w14:paraId="6DEB8077"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559" w:type="dxa"/>
            <w:vMerge/>
            <w:shd w:val="clear" w:color="auto" w:fill="auto"/>
            <w:vAlign w:val="center"/>
            <w:hideMark/>
          </w:tcPr>
          <w:p w14:paraId="7EAC36A2"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2121" w:type="dxa"/>
            <w:shd w:val="clear" w:color="auto" w:fill="auto"/>
            <w:vAlign w:val="center"/>
            <w:hideMark/>
          </w:tcPr>
          <w:p w14:paraId="2FB8EA2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Estadísticas laborales de los registros administrativos fortalecidas</w:t>
            </w:r>
          </w:p>
        </w:tc>
        <w:tc>
          <w:tcPr>
            <w:tcW w:w="1565" w:type="dxa"/>
            <w:shd w:val="clear" w:color="auto" w:fill="auto"/>
            <w:vAlign w:val="center"/>
            <w:hideMark/>
          </w:tcPr>
          <w:p w14:paraId="63FB9309"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Publicaciones de estadísticas laborales de los registros administrativos</w:t>
            </w:r>
          </w:p>
        </w:tc>
        <w:tc>
          <w:tcPr>
            <w:tcW w:w="709" w:type="dxa"/>
            <w:shd w:val="clear" w:color="auto" w:fill="auto"/>
            <w:noWrap/>
            <w:vAlign w:val="center"/>
            <w:hideMark/>
          </w:tcPr>
          <w:p w14:paraId="4544BB4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2240" w:type="dxa"/>
            <w:shd w:val="clear" w:color="auto" w:fill="auto"/>
            <w:vAlign w:val="center"/>
            <w:hideMark/>
          </w:tcPr>
          <w:p w14:paraId="78D25C8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roofErr w:type="spellStart"/>
            <w:r w:rsidRPr="000626CD">
              <w:rPr>
                <w:color w:val="767171"/>
                <w:sz w:val="20"/>
                <w:szCs w:val="20"/>
                <w:lang w:val="es-DO"/>
              </w:rPr>
              <w:t>Direc</w:t>
            </w:r>
            <w:proofErr w:type="spellEnd"/>
            <w:r w:rsidRPr="000626CD">
              <w:rPr>
                <w:color w:val="767171"/>
                <w:sz w:val="20"/>
                <w:szCs w:val="20"/>
                <w:lang w:val="es-DO"/>
              </w:rPr>
              <w:t>. Planificación</w:t>
            </w:r>
          </w:p>
        </w:tc>
        <w:tc>
          <w:tcPr>
            <w:tcW w:w="1588" w:type="dxa"/>
            <w:gridSpan w:val="2"/>
            <w:vMerge/>
            <w:shd w:val="clear" w:color="auto" w:fill="auto"/>
            <w:vAlign w:val="center"/>
          </w:tcPr>
          <w:p w14:paraId="3935766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bl>
    <w:p w14:paraId="16373398" w14:textId="77777777" w:rsidR="00CE0FE5" w:rsidRPr="001731BF" w:rsidRDefault="00CE0FE5" w:rsidP="00CE0FE5">
      <w:pPr>
        <w:pStyle w:val="Prrafodelista"/>
        <w:spacing w:after="0" w:line="360" w:lineRule="auto"/>
        <w:rPr>
          <w:rFonts w:ascii="Times New Roman" w:hAnsi="Times New Roman"/>
          <w:color w:val="767171"/>
          <w:sz w:val="24"/>
          <w:szCs w:val="24"/>
          <w:lang w:val="es-DO"/>
        </w:rPr>
      </w:pPr>
    </w:p>
    <w:p w14:paraId="4D5563B2" w14:textId="77777777" w:rsidR="001731BF" w:rsidRPr="001731BF" w:rsidRDefault="001731BF" w:rsidP="00CE0FE5">
      <w:pPr>
        <w:pStyle w:val="Prrafodelista"/>
        <w:spacing w:after="0" w:line="360" w:lineRule="auto"/>
        <w:rPr>
          <w:rFonts w:ascii="Times New Roman" w:hAnsi="Times New Roman"/>
          <w:color w:val="767171"/>
          <w:sz w:val="24"/>
          <w:szCs w:val="24"/>
          <w:lang w:val="es-DO"/>
        </w:rPr>
      </w:pPr>
    </w:p>
    <w:p w14:paraId="5FDE70EA"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46A5F8FB"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684D9DDB"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04ADD140"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1B412CF0"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2E65BEDE"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10580FA9"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1D5D8509"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27C57E6A"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5E8F81AC"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426E832B"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24AAE0BD"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4A7C7D83"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24E7F60A" w14:textId="77777777" w:rsidR="001731BF" w:rsidRPr="001731BF" w:rsidRDefault="001731BF" w:rsidP="00CE0FE5">
      <w:pPr>
        <w:pStyle w:val="Prrafodelista"/>
        <w:spacing w:after="0" w:line="360" w:lineRule="auto"/>
        <w:rPr>
          <w:rFonts w:ascii="Times New Roman" w:hAnsi="Times New Roman"/>
          <w:color w:val="767171"/>
          <w:sz w:val="24"/>
          <w:szCs w:val="24"/>
          <w:lang w:val="es-DO"/>
        </w:rPr>
      </w:pPr>
    </w:p>
    <w:p w14:paraId="5EC301FE" w14:textId="77777777" w:rsidR="00CE0FE5" w:rsidRPr="00C44251" w:rsidRDefault="00CE0FE5" w:rsidP="00C44251">
      <w:pPr>
        <w:spacing w:after="0" w:line="360" w:lineRule="auto"/>
        <w:rPr>
          <w:color w:val="767171"/>
          <w:szCs w:val="24"/>
          <w:lang w:val="es-DO"/>
        </w:rPr>
      </w:pPr>
    </w:p>
    <w:p w14:paraId="0C069E13" w14:textId="77777777" w:rsidR="00C44251" w:rsidRDefault="00C44251" w:rsidP="00CE0FE5">
      <w:pPr>
        <w:pStyle w:val="Prrafodelista"/>
        <w:spacing w:after="0" w:line="360" w:lineRule="auto"/>
        <w:rPr>
          <w:rFonts w:ascii="Times New Roman" w:hAnsi="Times New Roman"/>
          <w:color w:val="767171"/>
          <w:sz w:val="24"/>
          <w:szCs w:val="24"/>
          <w:lang w:val="es-DO"/>
        </w:rPr>
        <w:sectPr w:rsidR="00C44251" w:rsidSect="007B6903">
          <w:headerReference w:type="default" r:id="rId17"/>
          <w:footerReference w:type="default" r:id="rId18"/>
          <w:pgSz w:w="12240" w:h="15840"/>
          <w:pgMar w:top="590" w:right="2034" w:bottom="590" w:left="2160" w:header="590" w:footer="590" w:gutter="0"/>
          <w:cols w:space="720"/>
          <w:docGrid w:linePitch="360"/>
        </w:sectPr>
      </w:pPr>
    </w:p>
    <w:p w14:paraId="312C1406" w14:textId="09012575" w:rsidR="001731BF" w:rsidRDefault="001731BF" w:rsidP="00CE0FE5">
      <w:pPr>
        <w:pStyle w:val="Prrafodelista"/>
        <w:spacing w:after="0" w:line="360" w:lineRule="auto"/>
        <w:rPr>
          <w:rFonts w:ascii="Times New Roman" w:hAnsi="Times New Roman"/>
          <w:color w:val="767171"/>
          <w:sz w:val="24"/>
          <w:szCs w:val="24"/>
          <w:lang w:val="es-DO"/>
        </w:rPr>
      </w:pPr>
    </w:p>
    <w:p w14:paraId="2A05EDB8" w14:textId="3E8D693A" w:rsidR="00C44251" w:rsidRPr="001731BF" w:rsidRDefault="00C44251" w:rsidP="000626CD">
      <w:pPr>
        <w:pStyle w:val="Prrafodelista"/>
        <w:numPr>
          <w:ilvl w:val="0"/>
          <w:numId w:val="8"/>
        </w:numPr>
        <w:spacing w:after="0" w:line="360" w:lineRule="auto"/>
        <w:rPr>
          <w:rFonts w:ascii="Times New Roman" w:hAnsi="Times New Roman"/>
          <w:color w:val="767171"/>
          <w:sz w:val="24"/>
          <w:szCs w:val="24"/>
          <w:lang w:val="es-DO"/>
        </w:rPr>
      </w:pPr>
      <w:r>
        <w:rPr>
          <w:rFonts w:ascii="Times New Roman" w:hAnsi="Times New Roman"/>
          <w:color w:val="767171"/>
          <w:sz w:val="24"/>
          <w:szCs w:val="24"/>
          <w:lang w:val="es-DO"/>
        </w:rPr>
        <w:t>M</w:t>
      </w:r>
      <w:r w:rsidRPr="001731BF">
        <w:rPr>
          <w:rFonts w:ascii="Times New Roman" w:hAnsi="Times New Roman"/>
          <w:color w:val="767171"/>
          <w:sz w:val="24"/>
          <w:szCs w:val="24"/>
          <w:lang w:val="es-DO"/>
        </w:rPr>
        <w:t>atriz Índice de Gestión Presupuestaria Anual (IGP)</w:t>
      </w:r>
    </w:p>
    <w:tbl>
      <w:tblPr>
        <w:tblW w:w="15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4"/>
        <w:gridCol w:w="1140"/>
        <w:gridCol w:w="1140"/>
        <w:gridCol w:w="1140"/>
        <w:gridCol w:w="1140"/>
        <w:gridCol w:w="1140"/>
        <w:gridCol w:w="1140"/>
        <w:gridCol w:w="1140"/>
        <w:gridCol w:w="1140"/>
        <w:gridCol w:w="1140"/>
        <w:gridCol w:w="1140"/>
        <w:gridCol w:w="1140"/>
        <w:gridCol w:w="1140"/>
      </w:tblGrid>
      <w:tr w:rsidR="00C44251" w:rsidRPr="00BD2D7C" w14:paraId="001EDF7F" w14:textId="77777777" w:rsidTr="009208AC">
        <w:trPr>
          <w:trHeight w:val="569"/>
          <w:tblHeader/>
          <w:jc w:val="center"/>
        </w:trPr>
        <w:tc>
          <w:tcPr>
            <w:tcW w:w="15314" w:type="dxa"/>
            <w:gridSpan w:val="13"/>
            <w:tcBorders>
              <w:top w:val="nil"/>
              <w:left w:val="nil"/>
              <w:right w:val="nil"/>
            </w:tcBorders>
            <w:shd w:val="clear" w:color="000000" w:fill="auto"/>
            <w:vAlign w:val="center"/>
          </w:tcPr>
          <w:p w14:paraId="16E59201" w14:textId="77777777" w:rsidR="00C44251" w:rsidRPr="005C3600" w:rsidRDefault="00C44251" w:rsidP="009208AC">
            <w:pPr>
              <w:autoSpaceDE w:val="0"/>
              <w:autoSpaceDN w:val="0"/>
              <w:adjustRightInd w:val="0"/>
              <w:spacing w:after="0" w:line="240" w:lineRule="auto"/>
              <w:jc w:val="center"/>
              <w:rPr>
                <w:color w:val="767171"/>
                <w:szCs w:val="24"/>
              </w:rPr>
            </w:pPr>
            <w:proofErr w:type="spellStart"/>
            <w:r>
              <w:rPr>
                <w:color w:val="767171"/>
                <w:szCs w:val="24"/>
              </w:rPr>
              <w:t>Índice</w:t>
            </w:r>
            <w:proofErr w:type="spellEnd"/>
            <w:r>
              <w:rPr>
                <w:color w:val="767171"/>
                <w:szCs w:val="24"/>
              </w:rPr>
              <w:t xml:space="preserve"> de </w:t>
            </w:r>
            <w:proofErr w:type="spellStart"/>
            <w:r>
              <w:rPr>
                <w:color w:val="767171"/>
                <w:szCs w:val="24"/>
              </w:rPr>
              <w:t>Gestión</w:t>
            </w:r>
            <w:proofErr w:type="spellEnd"/>
            <w:r>
              <w:rPr>
                <w:color w:val="767171"/>
                <w:szCs w:val="24"/>
              </w:rPr>
              <w:t xml:space="preserve"> </w:t>
            </w:r>
            <w:proofErr w:type="spellStart"/>
            <w:r>
              <w:rPr>
                <w:color w:val="767171"/>
                <w:szCs w:val="24"/>
              </w:rPr>
              <w:t>Presupuestaria</w:t>
            </w:r>
            <w:proofErr w:type="spellEnd"/>
          </w:p>
        </w:tc>
      </w:tr>
      <w:tr w:rsidR="00C44251" w:rsidRPr="00BD2D7C" w14:paraId="53B2A842" w14:textId="77777777" w:rsidTr="009208AC">
        <w:trPr>
          <w:trHeight w:val="416"/>
          <w:tblHeader/>
          <w:jc w:val="center"/>
        </w:trPr>
        <w:tc>
          <w:tcPr>
            <w:tcW w:w="1634" w:type="dxa"/>
            <w:shd w:val="clear" w:color="000000" w:fill="C0C0C0"/>
            <w:vAlign w:val="center"/>
            <w:hideMark/>
          </w:tcPr>
          <w:p w14:paraId="3B70C847" w14:textId="77777777" w:rsidR="00C44251" w:rsidRPr="00BD2D7C" w:rsidRDefault="00C44251" w:rsidP="009208AC">
            <w:pPr>
              <w:spacing w:after="0" w:line="240" w:lineRule="auto"/>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Detalle</w:t>
            </w:r>
          </w:p>
        </w:tc>
        <w:tc>
          <w:tcPr>
            <w:tcW w:w="1140" w:type="dxa"/>
            <w:shd w:val="clear" w:color="000000" w:fill="C0C0C0"/>
            <w:vAlign w:val="center"/>
            <w:hideMark/>
          </w:tcPr>
          <w:p w14:paraId="70C02E06"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Enero</w:t>
            </w:r>
          </w:p>
        </w:tc>
        <w:tc>
          <w:tcPr>
            <w:tcW w:w="1140" w:type="dxa"/>
            <w:shd w:val="clear" w:color="000000" w:fill="C0C0C0"/>
            <w:vAlign w:val="center"/>
            <w:hideMark/>
          </w:tcPr>
          <w:p w14:paraId="17B2896E"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Febrero</w:t>
            </w:r>
          </w:p>
        </w:tc>
        <w:tc>
          <w:tcPr>
            <w:tcW w:w="1140" w:type="dxa"/>
            <w:shd w:val="clear" w:color="000000" w:fill="C0C0C0"/>
            <w:vAlign w:val="center"/>
            <w:hideMark/>
          </w:tcPr>
          <w:p w14:paraId="374EEE25"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Marzo</w:t>
            </w:r>
          </w:p>
        </w:tc>
        <w:tc>
          <w:tcPr>
            <w:tcW w:w="1140" w:type="dxa"/>
            <w:shd w:val="clear" w:color="000000" w:fill="C0C0C0"/>
            <w:vAlign w:val="center"/>
            <w:hideMark/>
          </w:tcPr>
          <w:p w14:paraId="6A12C938"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Abril</w:t>
            </w:r>
          </w:p>
        </w:tc>
        <w:tc>
          <w:tcPr>
            <w:tcW w:w="1140" w:type="dxa"/>
            <w:shd w:val="clear" w:color="000000" w:fill="C0C0C0"/>
            <w:vAlign w:val="center"/>
            <w:hideMark/>
          </w:tcPr>
          <w:p w14:paraId="6DBE69FE"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Mayo</w:t>
            </w:r>
          </w:p>
        </w:tc>
        <w:tc>
          <w:tcPr>
            <w:tcW w:w="1140" w:type="dxa"/>
            <w:shd w:val="clear" w:color="000000" w:fill="C0C0C0"/>
            <w:vAlign w:val="center"/>
            <w:hideMark/>
          </w:tcPr>
          <w:p w14:paraId="3CF530C1"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Junio</w:t>
            </w:r>
          </w:p>
        </w:tc>
        <w:tc>
          <w:tcPr>
            <w:tcW w:w="1140" w:type="dxa"/>
            <w:shd w:val="clear" w:color="000000" w:fill="C0C0C0"/>
            <w:vAlign w:val="center"/>
            <w:hideMark/>
          </w:tcPr>
          <w:p w14:paraId="255C4324"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Julio</w:t>
            </w:r>
          </w:p>
        </w:tc>
        <w:tc>
          <w:tcPr>
            <w:tcW w:w="1140" w:type="dxa"/>
            <w:shd w:val="clear" w:color="000000" w:fill="C0C0C0"/>
            <w:vAlign w:val="center"/>
            <w:hideMark/>
          </w:tcPr>
          <w:p w14:paraId="5F888C8D"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Agosto</w:t>
            </w:r>
          </w:p>
        </w:tc>
        <w:tc>
          <w:tcPr>
            <w:tcW w:w="1140" w:type="dxa"/>
            <w:shd w:val="clear" w:color="000000" w:fill="C0C0C0"/>
            <w:vAlign w:val="center"/>
            <w:hideMark/>
          </w:tcPr>
          <w:p w14:paraId="1484DA36"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Septiembre</w:t>
            </w:r>
          </w:p>
        </w:tc>
        <w:tc>
          <w:tcPr>
            <w:tcW w:w="1140" w:type="dxa"/>
            <w:shd w:val="clear" w:color="000000" w:fill="C0C0C0"/>
            <w:vAlign w:val="center"/>
            <w:hideMark/>
          </w:tcPr>
          <w:p w14:paraId="47B40D0D"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Octubre</w:t>
            </w:r>
          </w:p>
        </w:tc>
        <w:tc>
          <w:tcPr>
            <w:tcW w:w="1140" w:type="dxa"/>
            <w:shd w:val="clear" w:color="000000" w:fill="C0C0C0"/>
            <w:vAlign w:val="center"/>
            <w:hideMark/>
          </w:tcPr>
          <w:p w14:paraId="616597D8"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Noviembre</w:t>
            </w:r>
          </w:p>
        </w:tc>
        <w:tc>
          <w:tcPr>
            <w:tcW w:w="1140" w:type="dxa"/>
            <w:shd w:val="clear" w:color="000000" w:fill="C0C0C0"/>
            <w:vAlign w:val="center"/>
            <w:hideMark/>
          </w:tcPr>
          <w:p w14:paraId="117F176F" w14:textId="77777777" w:rsidR="00C44251" w:rsidRPr="00BD2D7C" w:rsidRDefault="00C44251" w:rsidP="009208AC">
            <w:pPr>
              <w:spacing w:after="0" w:line="240" w:lineRule="auto"/>
              <w:jc w:val="center"/>
              <w:rPr>
                <w:rFonts w:eastAsia="Times New Roman" w:cs="Times New Roman"/>
                <w:b/>
                <w:bCs/>
                <w:color w:val="000000"/>
                <w:sz w:val="20"/>
                <w:szCs w:val="16"/>
                <w:lang w:val="es-ES" w:eastAsia="es-ES"/>
              </w:rPr>
            </w:pPr>
            <w:r w:rsidRPr="00BD2D7C">
              <w:rPr>
                <w:rFonts w:eastAsia="Times New Roman" w:cs="Times New Roman"/>
                <w:b/>
                <w:bCs/>
                <w:color w:val="000000"/>
                <w:sz w:val="20"/>
                <w:szCs w:val="16"/>
                <w:lang w:val="es-ES" w:eastAsia="es-ES"/>
              </w:rPr>
              <w:t>Diciembre</w:t>
            </w:r>
          </w:p>
        </w:tc>
      </w:tr>
      <w:tr w:rsidR="00C44251" w:rsidRPr="00BD2D7C" w14:paraId="5640B0F8" w14:textId="77777777" w:rsidTr="009208AC">
        <w:trPr>
          <w:trHeight w:val="300"/>
          <w:jc w:val="center"/>
        </w:trPr>
        <w:tc>
          <w:tcPr>
            <w:tcW w:w="1634" w:type="dxa"/>
            <w:shd w:val="clear" w:color="auto" w:fill="auto"/>
            <w:vAlign w:val="center"/>
            <w:hideMark/>
          </w:tcPr>
          <w:p w14:paraId="07EDC8E4"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Total General</w:t>
            </w:r>
          </w:p>
        </w:tc>
        <w:tc>
          <w:tcPr>
            <w:tcW w:w="1140" w:type="dxa"/>
            <w:shd w:val="clear" w:color="auto" w:fill="auto"/>
            <w:noWrap/>
            <w:vAlign w:val="center"/>
            <w:hideMark/>
          </w:tcPr>
          <w:p w14:paraId="48408F4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115,345,308.37</w:t>
            </w:r>
          </w:p>
        </w:tc>
        <w:tc>
          <w:tcPr>
            <w:tcW w:w="1140" w:type="dxa"/>
            <w:shd w:val="clear" w:color="auto" w:fill="auto"/>
            <w:noWrap/>
            <w:vAlign w:val="center"/>
            <w:hideMark/>
          </w:tcPr>
          <w:p w14:paraId="6FC6207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123,909,293.63</w:t>
            </w:r>
          </w:p>
        </w:tc>
        <w:tc>
          <w:tcPr>
            <w:tcW w:w="1140" w:type="dxa"/>
            <w:shd w:val="clear" w:color="auto" w:fill="auto"/>
            <w:noWrap/>
            <w:vAlign w:val="center"/>
            <w:hideMark/>
          </w:tcPr>
          <w:p w14:paraId="1ED938F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146,708,423.38</w:t>
            </w:r>
          </w:p>
        </w:tc>
        <w:tc>
          <w:tcPr>
            <w:tcW w:w="1140" w:type="dxa"/>
            <w:shd w:val="clear" w:color="auto" w:fill="auto"/>
            <w:noWrap/>
            <w:vAlign w:val="center"/>
            <w:hideMark/>
          </w:tcPr>
          <w:p w14:paraId="0E6C638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134,913,754.24</w:t>
            </w:r>
          </w:p>
        </w:tc>
        <w:tc>
          <w:tcPr>
            <w:tcW w:w="1140" w:type="dxa"/>
            <w:shd w:val="clear" w:color="auto" w:fill="auto"/>
            <w:noWrap/>
            <w:vAlign w:val="center"/>
            <w:hideMark/>
          </w:tcPr>
          <w:p w14:paraId="6F332A8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140,796,242.22</w:t>
            </w:r>
          </w:p>
        </w:tc>
        <w:tc>
          <w:tcPr>
            <w:tcW w:w="1140" w:type="dxa"/>
            <w:shd w:val="clear" w:color="auto" w:fill="auto"/>
            <w:noWrap/>
            <w:vAlign w:val="center"/>
            <w:hideMark/>
          </w:tcPr>
          <w:p w14:paraId="18F359E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128,023,730.57</w:t>
            </w:r>
          </w:p>
        </w:tc>
        <w:tc>
          <w:tcPr>
            <w:tcW w:w="1140" w:type="dxa"/>
            <w:shd w:val="clear" w:color="auto" w:fill="auto"/>
            <w:noWrap/>
            <w:vAlign w:val="center"/>
            <w:hideMark/>
          </w:tcPr>
          <w:p w14:paraId="4ACBE8A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208,564,655.01</w:t>
            </w:r>
          </w:p>
        </w:tc>
        <w:tc>
          <w:tcPr>
            <w:tcW w:w="1140" w:type="dxa"/>
            <w:shd w:val="clear" w:color="auto" w:fill="auto"/>
            <w:noWrap/>
            <w:vAlign w:val="center"/>
            <w:hideMark/>
          </w:tcPr>
          <w:p w14:paraId="0BAA09D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128,628,423.85</w:t>
            </w:r>
          </w:p>
        </w:tc>
        <w:tc>
          <w:tcPr>
            <w:tcW w:w="1140" w:type="dxa"/>
            <w:shd w:val="clear" w:color="auto" w:fill="auto"/>
            <w:noWrap/>
            <w:vAlign w:val="center"/>
            <w:hideMark/>
          </w:tcPr>
          <w:p w14:paraId="1547700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142,169,878.13</w:t>
            </w:r>
          </w:p>
        </w:tc>
        <w:tc>
          <w:tcPr>
            <w:tcW w:w="1140" w:type="dxa"/>
            <w:shd w:val="clear" w:color="auto" w:fill="auto"/>
            <w:noWrap/>
            <w:vAlign w:val="center"/>
            <w:hideMark/>
          </w:tcPr>
          <w:p w14:paraId="70A1222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118,811,021.11</w:t>
            </w:r>
          </w:p>
        </w:tc>
        <w:tc>
          <w:tcPr>
            <w:tcW w:w="1140" w:type="dxa"/>
            <w:shd w:val="clear" w:color="auto" w:fill="auto"/>
            <w:noWrap/>
            <w:vAlign w:val="center"/>
            <w:hideMark/>
          </w:tcPr>
          <w:p w14:paraId="70A8A7D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177,410,899.42</w:t>
            </w:r>
          </w:p>
        </w:tc>
        <w:tc>
          <w:tcPr>
            <w:tcW w:w="1140" w:type="dxa"/>
            <w:shd w:val="clear" w:color="auto" w:fill="auto"/>
            <w:noWrap/>
            <w:vAlign w:val="center"/>
            <w:hideMark/>
          </w:tcPr>
          <w:p w14:paraId="113C6D7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173,210,008.91</w:t>
            </w:r>
          </w:p>
        </w:tc>
      </w:tr>
      <w:tr w:rsidR="00C44251" w:rsidRPr="00BD2D7C" w14:paraId="09BE980A" w14:textId="77777777" w:rsidTr="009208AC">
        <w:trPr>
          <w:trHeight w:val="495"/>
          <w:jc w:val="center"/>
        </w:trPr>
        <w:tc>
          <w:tcPr>
            <w:tcW w:w="1634" w:type="dxa"/>
            <w:shd w:val="clear" w:color="auto" w:fill="auto"/>
            <w:vAlign w:val="center"/>
            <w:hideMark/>
          </w:tcPr>
          <w:p w14:paraId="0AD1F729"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2.1-Remuneraciones Y Contribuciones</w:t>
            </w:r>
          </w:p>
        </w:tc>
        <w:tc>
          <w:tcPr>
            <w:tcW w:w="1140" w:type="dxa"/>
            <w:shd w:val="clear" w:color="auto" w:fill="auto"/>
            <w:noWrap/>
            <w:vAlign w:val="center"/>
            <w:hideMark/>
          </w:tcPr>
          <w:p w14:paraId="340383F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47,899,162.64</w:t>
            </w:r>
          </w:p>
        </w:tc>
        <w:tc>
          <w:tcPr>
            <w:tcW w:w="1140" w:type="dxa"/>
            <w:shd w:val="clear" w:color="auto" w:fill="auto"/>
            <w:noWrap/>
            <w:vAlign w:val="center"/>
            <w:hideMark/>
          </w:tcPr>
          <w:p w14:paraId="05E94FD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53,658,489.05</w:t>
            </w:r>
          </w:p>
        </w:tc>
        <w:tc>
          <w:tcPr>
            <w:tcW w:w="1140" w:type="dxa"/>
            <w:shd w:val="clear" w:color="auto" w:fill="auto"/>
            <w:noWrap/>
            <w:vAlign w:val="center"/>
            <w:hideMark/>
          </w:tcPr>
          <w:p w14:paraId="62A82FF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62,257,625.87</w:t>
            </w:r>
          </w:p>
        </w:tc>
        <w:tc>
          <w:tcPr>
            <w:tcW w:w="1140" w:type="dxa"/>
            <w:shd w:val="clear" w:color="auto" w:fill="auto"/>
            <w:noWrap/>
            <w:vAlign w:val="center"/>
            <w:hideMark/>
          </w:tcPr>
          <w:p w14:paraId="6945CAA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59,075,267.92</w:t>
            </w:r>
          </w:p>
        </w:tc>
        <w:tc>
          <w:tcPr>
            <w:tcW w:w="1140" w:type="dxa"/>
            <w:shd w:val="clear" w:color="auto" w:fill="auto"/>
            <w:noWrap/>
            <w:vAlign w:val="center"/>
            <w:hideMark/>
          </w:tcPr>
          <w:p w14:paraId="357D8A3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56,773,485.79</w:t>
            </w:r>
          </w:p>
        </w:tc>
        <w:tc>
          <w:tcPr>
            <w:tcW w:w="1140" w:type="dxa"/>
            <w:shd w:val="clear" w:color="auto" w:fill="auto"/>
            <w:noWrap/>
            <w:vAlign w:val="center"/>
            <w:hideMark/>
          </w:tcPr>
          <w:p w14:paraId="2C2D513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57,582,843.18</w:t>
            </w:r>
          </w:p>
        </w:tc>
        <w:tc>
          <w:tcPr>
            <w:tcW w:w="1140" w:type="dxa"/>
            <w:shd w:val="clear" w:color="auto" w:fill="auto"/>
            <w:noWrap/>
            <w:vAlign w:val="center"/>
            <w:hideMark/>
          </w:tcPr>
          <w:p w14:paraId="6191FCB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77,496,462.71</w:t>
            </w:r>
          </w:p>
        </w:tc>
        <w:tc>
          <w:tcPr>
            <w:tcW w:w="1140" w:type="dxa"/>
            <w:shd w:val="clear" w:color="auto" w:fill="auto"/>
            <w:noWrap/>
            <w:vAlign w:val="center"/>
            <w:hideMark/>
          </w:tcPr>
          <w:p w14:paraId="38986F0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52,658,855.86</w:t>
            </w:r>
          </w:p>
        </w:tc>
        <w:tc>
          <w:tcPr>
            <w:tcW w:w="1140" w:type="dxa"/>
            <w:shd w:val="clear" w:color="auto" w:fill="auto"/>
            <w:noWrap/>
            <w:vAlign w:val="center"/>
            <w:hideMark/>
          </w:tcPr>
          <w:p w14:paraId="4AE8B0D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57,845,880.12</w:t>
            </w:r>
          </w:p>
        </w:tc>
        <w:tc>
          <w:tcPr>
            <w:tcW w:w="1140" w:type="dxa"/>
            <w:shd w:val="clear" w:color="auto" w:fill="auto"/>
            <w:noWrap/>
            <w:vAlign w:val="center"/>
            <w:hideMark/>
          </w:tcPr>
          <w:p w14:paraId="5BD4282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48,814,873.04</w:t>
            </w:r>
          </w:p>
        </w:tc>
        <w:tc>
          <w:tcPr>
            <w:tcW w:w="1140" w:type="dxa"/>
            <w:shd w:val="clear" w:color="auto" w:fill="auto"/>
            <w:noWrap/>
            <w:vAlign w:val="center"/>
            <w:hideMark/>
          </w:tcPr>
          <w:p w14:paraId="75144A8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78,707,653.17</w:t>
            </w:r>
          </w:p>
        </w:tc>
        <w:tc>
          <w:tcPr>
            <w:tcW w:w="1140" w:type="dxa"/>
            <w:shd w:val="clear" w:color="auto" w:fill="auto"/>
            <w:noWrap/>
            <w:vAlign w:val="center"/>
            <w:hideMark/>
          </w:tcPr>
          <w:p w14:paraId="267C4DB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101,130,213.37</w:t>
            </w:r>
          </w:p>
        </w:tc>
      </w:tr>
      <w:tr w:rsidR="00C44251" w:rsidRPr="00BD2D7C" w14:paraId="5C2C7CAB" w14:textId="77777777" w:rsidTr="009208AC">
        <w:trPr>
          <w:trHeight w:val="300"/>
          <w:jc w:val="center"/>
        </w:trPr>
        <w:tc>
          <w:tcPr>
            <w:tcW w:w="1634" w:type="dxa"/>
            <w:shd w:val="clear" w:color="auto" w:fill="auto"/>
            <w:vAlign w:val="center"/>
            <w:hideMark/>
          </w:tcPr>
          <w:p w14:paraId="6FDB6556"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2.1.1-Remuneraciones</w:t>
            </w:r>
          </w:p>
        </w:tc>
        <w:tc>
          <w:tcPr>
            <w:tcW w:w="1140" w:type="dxa"/>
            <w:shd w:val="clear" w:color="auto" w:fill="auto"/>
            <w:noWrap/>
            <w:vAlign w:val="center"/>
            <w:hideMark/>
          </w:tcPr>
          <w:p w14:paraId="4ECB8CC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40,540,053.44</w:t>
            </w:r>
          </w:p>
        </w:tc>
        <w:tc>
          <w:tcPr>
            <w:tcW w:w="1140" w:type="dxa"/>
            <w:shd w:val="clear" w:color="auto" w:fill="auto"/>
            <w:noWrap/>
            <w:vAlign w:val="center"/>
            <w:hideMark/>
          </w:tcPr>
          <w:p w14:paraId="71E5785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45,558,008.83</w:t>
            </w:r>
          </w:p>
        </w:tc>
        <w:tc>
          <w:tcPr>
            <w:tcW w:w="1140" w:type="dxa"/>
            <w:shd w:val="clear" w:color="auto" w:fill="auto"/>
            <w:noWrap/>
            <w:vAlign w:val="center"/>
            <w:hideMark/>
          </w:tcPr>
          <w:p w14:paraId="0B46F36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52,690,757.54</w:t>
            </w:r>
          </w:p>
        </w:tc>
        <w:tc>
          <w:tcPr>
            <w:tcW w:w="1140" w:type="dxa"/>
            <w:shd w:val="clear" w:color="auto" w:fill="auto"/>
            <w:noWrap/>
            <w:vAlign w:val="center"/>
            <w:hideMark/>
          </w:tcPr>
          <w:p w14:paraId="3BF4A70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50,026,170.44</w:t>
            </w:r>
          </w:p>
        </w:tc>
        <w:tc>
          <w:tcPr>
            <w:tcW w:w="1140" w:type="dxa"/>
            <w:shd w:val="clear" w:color="auto" w:fill="auto"/>
            <w:noWrap/>
            <w:vAlign w:val="center"/>
            <w:hideMark/>
          </w:tcPr>
          <w:p w14:paraId="33B8DE5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48,439,488.40</w:t>
            </w:r>
          </w:p>
        </w:tc>
        <w:tc>
          <w:tcPr>
            <w:tcW w:w="1140" w:type="dxa"/>
            <w:shd w:val="clear" w:color="auto" w:fill="auto"/>
            <w:noWrap/>
            <w:vAlign w:val="center"/>
            <w:hideMark/>
          </w:tcPr>
          <w:p w14:paraId="5636497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48,550,547.62</w:t>
            </w:r>
          </w:p>
        </w:tc>
        <w:tc>
          <w:tcPr>
            <w:tcW w:w="1140" w:type="dxa"/>
            <w:shd w:val="clear" w:color="auto" w:fill="auto"/>
            <w:noWrap/>
            <w:vAlign w:val="center"/>
            <w:hideMark/>
          </w:tcPr>
          <w:p w14:paraId="7BACDA8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49,601,132.76</w:t>
            </w:r>
          </w:p>
        </w:tc>
        <w:tc>
          <w:tcPr>
            <w:tcW w:w="1140" w:type="dxa"/>
            <w:shd w:val="clear" w:color="auto" w:fill="auto"/>
            <w:noWrap/>
            <w:vAlign w:val="center"/>
            <w:hideMark/>
          </w:tcPr>
          <w:p w14:paraId="314862C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44,559,212.91</w:t>
            </w:r>
          </w:p>
        </w:tc>
        <w:tc>
          <w:tcPr>
            <w:tcW w:w="1140" w:type="dxa"/>
            <w:shd w:val="clear" w:color="auto" w:fill="auto"/>
            <w:noWrap/>
            <w:vAlign w:val="center"/>
            <w:hideMark/>
          </w:tcPr>
          <w:p w14:paraId="41016DB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43,664,635.87</w:t>
            </w:r>
          </w:p>
        </w:tc>
        <w:tc>
          <w:tcPr>
            <w:tcW w:w="1140" w:type="dxa"/>
            <w:shd w:val="clear" w:color="auto" w:fill="auto"/>
            <w:noWrap/>
            <w:vAlign w:val="center"/>
            <w:hideMark/>
          </w:tcPr>
          <w:p w14:paraId="6EDBCD8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40,538,715.10</w:t>
            </w:r>
          </w:p>
        </w:tc>
        <w:tc>
          <w:tcPr>
            <w:tcW w:w="1140" w:type="dxa"/>
            <w:shd w:val="clear" w:color="auto" w:fill="auto"/>
            <w:noWrap/>
            <w:vAlign w:val="center"/>
            <w:hideMark/>
          </w:tcPr>
          <w:p w14:paraId="0168235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70,573,132.08</w:t>
            </w:r>
          </w:p>
        </w:tc>
        <w:tc>
          <w:tcPr>
            <w:tcW w:w="1140" w:type="dxa"/>
            <w:shd w:val="clear" w:color="auto" w:fill="auto"/>
            <w:noWrap/>
            <w:vAlign w:val="center"/>
            <w:hideMark/>
          </w:tcPr>
          <w:p w14:paraId="132060C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93,102,710.35</w:t>
            </w:r>
          </w:p>
        </w:tc>
      </w:tr>
      <w:tr w:rsidR="00C44251" w:rsidRPr="00BD2D7C" w14:paraId="19CA4E28" w14:textId="77777777" w:rsidTr="009208AC">
        <w:trPr>
          <w:trHeight w:val="300"/>
          <w:jc w:val="center"/>
        </w:trPr>
        <w:tc>
          <w:tcPr>
            <w:tcW w:w="1634" w:type="dxa"/>
            <w:shd w:val="clear" w:color="auto" w:fill="auto"/>
            <w:vAlign w:val="center"/>
            <w:hideMark/>
          </w:tcPr>
          <w:p w14:paraId="31B78613"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2.1.2-Sobresueldos</w:t>
            </w:r>
          </w:p>
        </w:tc>
        <w:tc>
          <w:tcPr>
            <w:tcW w:w="1140" w:type="dxa"/>
            <w:shd w:val="clear" w:color="auto" w:fill="auto"/>
            <w:noWrap/>
            <w:vAlign w:val="center"/>
            <w:hideMark/>
          </w:tcPr>
          <w:p w14:paraId="689F4FE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1,259,500.00</w:t>
            </w:r>
          </w:p>
        </w:tc>
        <w:tc>
          <w:tcPr>
            <w:tcW w:w="1140" w:type="dxa"/>
            <w:shd w:val="clear" w:color="auto" w:fill="auto"/>
            <w:noWrap/>
            <w:vAlign w:val="center"/>
            <w:hideMark/>
          </w:tcPr>
          <w:p w14:paraId="42C867C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1,375,000.00</w:t>
            </w:r>
          </w:p>
        </w:tc>
        <w:tc>
          <w:tcPr>
            <w:tcW w:w="1140" w:type="dxa"/>
            <w:shd w:val="clear" w:color="auto" w:fill="auto"/>
            <w:noWrap/>
            <w:vAlign w:val="center"/>
            <w:hideMark/>
          </w:tcPr>
          <w:p w14:paraId="1D42B6A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1,425,400.00</w:t>
            </w:r>
          </w:p>
        </w:tc>
        <w:tc>
          <w:tcPr>
            <w:tcW w:w="1140" w:type="dxa"/>
            <w:shd w:val="clear" w:color="auto" w:fill="auto"/>
            <w:noWrap/>
            <w:vAlign w:val="center"/>
            <w:hideMark/>
          </w:tcPr>
          <w:p w14:paraId="236611B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1,771,066.67</w:t>
            </w:r>
          </w:p>
        </w:tc>
        <w:tc>
          <w:tcPr>
            <w:tcW w:w="1140" w:type="dxa"/>
            <w:shd w:val="clear" w:color="auto" w:fill="auto"/>
            <w:noWrap/>
            <w:vAlign w:val="center"/>
            <w:hideMark/>
          </w:tcPr>
          <w:p w14:paraId="1DC171C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1,352,400.00</w:t>
            </w:r>
          </w:p>
        </w:tc>
        <w:tc>
          <w:tcPr>
            <w:tcW w:w="1140" w:type="dxa"/>
            <w:shd w:val="clear" w:color="auto" w:fill="auto"/>
            <w:noWrap/>
            <w:vAlign w:val="center"/>
            <w:hideMark/>
          </w:tcPr>
          <w:p w14:paraId="21373EF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1,405,400.00</w:t>
            </w:r>
          </w:p>
        </w:tc>
        <w:tc>
          <w:tcPr>
            <w:tcW w:w="1140" w:type="dxa"/>
            <w:shd w:val="clear" w:color="auto" w:fill="auto"/>
            <w:noWrap/>
            <w:vAlign w:val="center"/>
            <w:hideMark/>
          </w:tcPr>
          <w:p w14:paraId="5F76F80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20,106,975.00</w:t>
            </w:r>
          </w:p>
        </w:tc>
        <w:tc>
          <w:tcPr>
            <w:tcW w:w="1140" w:type="dxa"/>
            <w:shd w:val="clear" w:color="auto" w:fill="auto"/>
            <w:noWrap/>
            <w:vAlign w:val="center"/>
            <w:hideMark/>
          </w:tcPr>
          <w:p w14:paraId="7216C34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1,315,276.48</w:t>
            </w:r>
          </w:p>
        </w:tc>
        <w:tc>
          <w:tcPr>
            <w:tcW w:w="1140" w:type="dxa"/>
            <w:shd w:val="clear" w:color="auto" w:fill="auto"/>
            <w:noWrap/>
            <w:vAlign w:val="center"/>
            <w:hideMark/>
          </w:tcPr>
          <w:p w14:paraId="6E4EF36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7,202,925.00</w:t>
            </w:r>
          </w:p>
        </w:tc>
        <w:tc>
          <w:tcPr>
            <w:tcW w:w="1140" w:type="dxa"/>
            <w:shd w:val="clear" w:color="auto" w:fill="auto"/>
            <w:noWrap/>
            <w:vAlign w:val="center"/>
            <w:hideMark/>
          </w:tcPr>
          <w:p w14:paraId="65DCAAA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1,376,782.87</w:t>
            </w:r>
          </w:p>
        </w:tc>
        <w:tc>
          <w:tcPr>
            <w:tcW w:w="1140" w:type="dxa"/>
            <w:shd w:val="clear" w:color="auto" w:fill="auto"/>
            <w:noWrap/>
            <w:vAlign w:val="center"/>
            <w:hideMark/>
          </w:tcPr>
          <w:p w14:paraId="5D8AD83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1,418,067.13</w:t>
            </w:r>
          </w:p>
        </w:tc>
        <w:tc>
          <w:tcPr>
            <w:tcW w:w="1140" w:type="dxa"/>
            <w:shd w:val="clear" w:color="auto" w:fill="auto"/>
            <w:noWrap/>
            <w:vAlign w:val="center"/>
            <w:hideMark/>
          </w:tcPr>
          <w:p w14:paraId="3295041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1,435,756.85</w:t>
            </w:r>
          </w:p>
        </w:tc>
      </w:tr>
      <w:tr w:rsidR="00C44251" w:rsidRPr="00BD2D7C" w14:paraId="40DBF097" w14:textId="77777777" w:rsidTr="009208AC">
        <w:trPr>
          <w:trHeight w:val="495"/>
          <w:jc w:val="center"/>
        </w:trPr>
        <w:tc>
          <w:tcPr>
            <w:tcW w:w="1634" w:type="dxa"/>
            <w:shd w:val="clear" w:color="auto" w:fill="auto"/>
            <w:vAlign w:val="center"/>
            <w:hideMark/>
          </w:tcPr>
          <w:p w14:paraId="012514AD"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2.1.3-Dietas Y Gastos De Representación</w:t>
            </w:r>
          </w:p>
        </w:tc>
        <w:tc>
          <w:tcPr>
            <w:tcW w:w="1140" w:type="dxa"/>
            <w:shd w:val="clear" w:color="auto" w:fill="auto"/>
            <w:noWrap/>
            <w:vAlign w:val="center"/>
            <w:hideMark/>
          </w:tcPr>
          <w:p w14:paraId="0696D08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2CB37F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43,200.00</w:t>
            </w:r>
          </w:p>
        </w:tc>
        <w:tc>
          <w:tcPr>
            <w:tcW w:w="1140" w:type="dxa"/>
            <w:shd w:val="clear" w:color="auto" w:fill="auto"/>
            <w:noWrap/>
            <w:vAlign w:val="center"/>
            <w:hideMark/>
          </w:tcPr>
          <w:p w14:paraId="292EF16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355,050.00</w:t>
            </w:r>
          </w:p>
        </w:tc>
        <w:tc>
          <w:tcPr>
            <w:tcW w:w="1140" w:type="dxa"/>
            <w:shd w:val="clear" w:color="auto" w:fill="auto"/>
            <w:noWrap/>
            <w:vAlign w:val="center"/>
            <w:hideMark/>
          </w:tcPr>
          <w:p w14:paraId="08EFE1E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560,700.00</w:t>
            </w:r>
          </w:p>
        </w:tc>
        <w:tc>
          <w:tcPr>
            <w:tcW w:w="1140" w:type="dxa"/>
            <w:shd w:val="clear" w:color="auto" w:fill="auto"/>
            <w:noWrap/>
            <w:vAlign w:val="center"/>
            <w:hideMark/>
          </w:tcPr>
          <w:p w14:paraId="75B8FF9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5329DB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961,200.00</w:t>
            </w:r>
          </w:p>
        </w:tc>
        <w:tc>
          <w:tcPr>
            <w:tcW w:w="1140" w:type="dxa"/>
            <w:shd w:val="clear" w:color="auto" w:fill="auto"/>
            <w:noWrap/>
            <w:vAlign w:val="center"/>
            <w:hideMark/>
          </w:tcPr>
          <w:p w14:paraId="11DA8A5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788,400.00</w:t>
            </w:r>
          </w:p>
        </w:tc>
        <w:tc>
          <w:tcPr>
            <w:tcW w:w="1140" w:type="dxa"/>
            <w:shd w:val="clear" w:color="auto" w:fill="auto"/>
            <w:noWrap/>
            <w:vAlign w:val="center"/>
            <w:hideMark/>
          </w:tcPr>
          <w:p w14:paraId="07F92EC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D844A9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458,550.00</w:t>
            </w:r>
          </w:p>
        </w:tc>
        <w:tc>
          <w:tcPr>
            <w:tcW w:w="1140" w:type="dxa"/>
            <w:shd w:val="clear" w:color="auto" w:fill="auto"/>
            <w:noWrap/>
            <w:vAlign w:val="center"/>
            <w:hideMark/>
          </w:tcPr>
          <w:p w14:paraId="572EECA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771,750.00</w:t>
            </w:r>
          </w:p>
        </w:tc>
        <w:tc>
          <w:tcPr>
            <w:tcW w:w="1140" w:type="dxa"/>
            <w:shd w:val="clear" w:color="auto" w:fill="auto"/>
            <w:noWrap/>
            <w:vAlign w:val="center"/>
            <w:hideMark/>
          </w:tcPr>
          <w:p w14:paraId="3E38D1E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642,150.00</w:t>
            </w:r>
          </w:p>
        </w:tc>
        <w:tc>
          <w:tcPr>
            <w:tcW w:w="1140" w:type="dxa"/>
            <w:shd w:val="clear" w:color="auto" w:fill="auto"/>
            <w:noWrap/>
            <w:vAlign w:val="center"/>
            <w:hideMark/>
          </w:tcPr>
          <w:p w14:paraId="24D9569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26,350.00</w:t>
            </w:r>
          </w:p>
        </w:tc>
      </w:tr>
      <w:tr w:rsidR="00C44251" w:rsidRPr="00BD2D7C" w14:paraId="21F88B39" w14:textId="77777777" w:rsidTr="009208AC">
        <w:trPr>
          <w:trHeight w:val="495"/>
          <w:jc w:val="center"/>
        </w:trPr>
        <w:tc>
          <w:tcPr>
            <w:tcW w:w="1634" w:type="dxa"/>
            <w:shd w:val="clear" w:color="auto" w:fill="auto"/>
            <w:vAlign w:val="center"/>
            <w:hideMark/>
          </w:tcPr>
          <w:p w14:paraId="50A9B5DC"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2.1.5-Contribuciones A La Seguridad Social</w:t>
            </w:r>
          </w:p>
        </w:tc>
        <w:tc>
          <w:tcPr>
            <w:tcW w:w="1140" w:type="dxa"/>
            <w:shd w:val="clear" w:color="auto" w:fill="auto"/>
            <w:noWrap/>
            <w:vAlign w:val="center"/>
            <w:hideMark/>
          </w:tcPr>
          <w:p w14:paraId="19B28D1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6,099,609.20</w:t>
            </w:r>
          </w:p>
        </w:tc>
        <w:tc>
          <w:tcPr>
            <w:tcW w:w="1140" w:type="dxa"/>
            <w:shd w:val="clear" w:color="auto" w:fill="auto"/>
            <w:noWrap/>
            <w:vAlign w:val="center"/>
            <w:hideMark/>
          </w:tcPr>
          <w:p w14:paraId="71DA9E5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6,682,280.22</w:t>
            </w:r>
          </w:p>
        </w:tc>
        <w:tc>
          <w:tcPr>
            <w:tcW w:w="1140" w:type="dxa"/>
            <w:shd w:val="clear" w:color="auto" w:fill="auto"/>
            <w:noWrap/>
            <w:vAlign w:val="center"/>
            <w:hideMark/>
          </w:tcPr>
          <w:p w14:paraId="6AF94F4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7,786,418.33</w:t>
            </w:r>
          </w:p>
        </w:tc>
        <w:tc>
          <w:tcPr>
            <w:tcW w:w="1140" w:type="dxa"/>
            <w:shd w:val="clear" w:color="auto" w:fill="auto"/>
            <w:noWrap/>
            <w:vAlign w:val="center"/>
            <w:hideMark/>
          </w:tcPr>
          <w:p w14:paraId="7963A21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6,717,330.81</w:t>
            </w:r>
          </w:p>
        </w:tc>
        <w:tc>
          <w:tcPr>
            <w:tcW w:w="1140" w:type="dxa"/>
            <w:shd w:val="clear" w:color="auto" w:fill="auto"/>
            <w:noWrap/>
            <w:vAlign w:val="center"/>
            <w:hideMark/>
          </w:tcPr>
          <w:p w14:paraId="7E4D84C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6,981,597.39</w:t>
            </w:r>
          </w:p>
        </w:tc>
        <w:tc>
          <w:tcPr>
            <w:tcW w:w="1140" w:type="dxa"/>
            <w:shd w:val="clear" w:color="auto" w:fill="auto"/>
            <w:noWrap/>
            <w:vAlign w:val="center"/>
            <w:hideMark/>
          </w:tcPr>
          <w:p w14:paraId="7EEC747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6,665,695.56</w:t>
            </w:r>
          </w:p>
        </w:tc>
        <w:tc>
          <w:tcPr>
            <w:tcW w:w="1140" w:type="dxa"/>
            <w:shd w:val="clear" w:color="auto" w:fill="auto"/>
            <w:noWrap/>
            <w:vAlign w:val="center"/>
            <w:hideMark/>
          </w:tcPr>
          <w:p w14:paraId="503D5B9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6,999,954.95</w:t>
            </w:r>
          </w:p>
        </w:tc>
        <w:tc>
          <w:tcPr>
            <w:tcW w:w="1140" w:type="dxa"/>
            <w:shd w:val="clear" w:color="auto" w:fill="auto"/>
            <w:noWrap/>
            <w:vAlign w:val="center"/>
            <w:hideMark/>
          </w:tcPr>
          <w:p w14:paraId="5CEF7FA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6,784,366.47</w:t>
            </w:r>
          </w:p>
        </w:tc>
        <w:tc>
          <w:tcPr>
            <w:tcW w:w="1140" w:type="dxa"/>
            <w:shd w:val="clear" w:color="auto" w:fill="auto"/>
            <w:noWrap/>
            <w:vAlign w:val="center"/>
            <w:hideMark/>
          </w:tcPr>
          <w:p w14:paraId="6B0114A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6,519,769.25</w:t>
            </w:r>
          </w:p>
        </w:tc>
        <w:tc>
          <w:tcPr>
            <w:tcW w:w="1140" w:type="dxa"/>
            <w:shd w:val="clear" w:color="auto" w:fill="auto"/>
            <w:noWrap/>
            <w:vAlign w:val="center"/>
            <w:hideMark/>
          </w:tcPr>
          <w:p w14:paraId="2382A64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6,127,625.07</w:t>
            </w:r>
          </w:p>
        </w:tc>
        <w:tc>
          <w:tcPr>
            <w:tcW w:w="1140" w:type="dxa"/>
            <w:shd w:val="clear" w:color="auto" w:fill="auto"/>
            <w:noWrap/>
            <w:vAlign w:val="center"/>
            <w:hideMark/>
          </w:tcPr>
          <w:p w14:paraId="663200F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6,074,303.96</w:t>
            </w:r>
          </w:p>
        </w:tc>
        <w:tc>
          <w:tcPr>
            <w:tcW w:w="1140" w:type="dxa"/>
            <w:shd w:val="clear" w:color="auto" w:fill="auto"/>
            <w:noWrap/>
            <w:vAlign w:val="center"/>
            <w:hideMark/>
          </w:tcPr>
          <w:p w14:paraId="275C7B7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6,565,396.17</w:t>
            </w:r>
          </w:p>
        </w:tc>
      </w:tr>
      <w:tr w:rsidR="00C44251" w:rsidRPr="00BD2D7C" w14:paraId="36C6D7EF" w14:textId="77777777" w:rsidTr="009208AC">
        <w:trPr>
          <w:trHeight w:val="495"/>
          <w:jc w:val="center"/>
        </w:trPr>
        <w:tc>
          <w:tcPr>
            <w:tcW w:w="1634" w:type="dxa"/>
            <w:shd w:val="clear" w:color="auto" w:fill="auto"/>
            <w:vAlign w:val="center"/>
            <w:hideMark/>
          </w:tcPr>
          <w:p w14:paraId="5701D622"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2.2-Contratación De Servicios</w:t>
            </w:r>
          </w:p>
        </w:tc>
        <w:tc>
          <w:tcPr>
            <w:tcW w:w="1140" w:type="dxa"/>
            <w:shd w:val="clear" w:color="auto" w:fill="auto"/>
            <w:noWrap/>
            <w:vAlign w:val="center"/>
            <w:hideMark/>
          </w:tcPr>
          <w:p w14:paraId="7C80BAA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3,437,597.73</w:t>
            </w:r>
          </w:p>
        </w:tc>
        <w:tc>
          <w:tcPr>
            <w:tcW w:w="1140" w:type="dxa"/>
            <w:shd w:val="clear" w:color="auto" w:fill="auto"/>
            <w:noWrap/>
            <w:vAlign w:val="center"/>
            <w:hideMark/>
          </w:tcPr>
          <w:p w14:paraId="7186875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3,914,635.28</w:t>
            </w:r>
          </w:p>
        </w:tc>
        <w:tc>
          <w:tcPr>
            <w:tcW w:w="1140" w:type="dxa"/>
            <w:shd w:val="clear" w:color="auto" w:fill="auto"/>
            <w:noWrap/>
            <w:vAlign w:val="center"/>
            <w:hideMark/>
          </w:tcPr>
          <w:p w14:paraId="5103F93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5,263,735.29</w:t>
            </w:r>
          </w:p>
        </w:tc>
        <w:tc>
          <w:tcPr>
            <w:tcW w:w="1140" w:type="dxa"/>
            <w:shd w:val="clear" w:color="auto" w:fill="auto"/>
            <w:noWrap/>
            <w:vAlign w:val="center"/>
            <w:hideMark/>
          </w:tcPr>
          <w:p w14:paraId="207B90C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3,072,993.98</w:t>
            </w:r>
          </w:p>
        </w:tc>
        <w:tc>
          <w:tcPr>
            <w:tcW w:w="1140" w:type="dxa"/>
            <w:shd w:val="clear" w:color="auto" w:fill="auto"/>
            <w:noWrap/>
            <w:vAlign w:val="center"/>
            <w:hideMark/>
          </w:tcPr>
          <w:p w14:paraId="3F6D590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9,074,763.64</w:t>
            </w:r>
          </w:p>
        </w:tc>
        <w:tc>
          <w:tcPr>
            <w:tcW w:w="1140" w:type="dxa"/>
            <w:shd w:val="clear" w:color="auto" w:fill="auto"/>
            <w:noWrap/>
            <w:vAlign w:val="center"/>
            <w:hideMark/>
          </w:tcPr>
          <w:p w14:paraId="60FCAF9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4,574,373.47</w:t>
            </w:r>
          </w:p>
        </w:tc>
        <w:tc>
          <w:tcPr>
            <w:tcW w:w="1140" w:type="dxa"/>
            <w:shd w:val="clear" w:color="auto" w:fill="auto"/>
            <w:noWrap/>
            <w:vAlign w:val="center"/>
            <w:hideMark/>
          </w:tcPr>
          <w:p w14:paraId="58E8219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6,231,229.46</w:t>
            </w:r>
          </w:p>
        </w:tc>
        <w:tc>
          <w:tcPr>
            <w:tcW w:w="1140" w:type="dxa"/>
            <w:shd w:val="clear" w:color="auto" w:fill="auto"/>
            <w:noWrap/>
            <w:vAlign w:val="center"/>
            <w:hideMark/>
          </w:tcPr>
          <w:p w14:paraId="5C5DAED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6,025,003.57</w:t>
            </w:r>
          </w:p>
        </w:tc>
        <w:tc>
          <w:tcPr>
            <w:tcW w:w="1140" w:type="dxa"/>
            <w:shd w:val="clear" w:color="auto" w:fill="auto"/>
            <w:noWrap/>
            <w:vAlign w:val="center"/>
            <w:hideMark/>
          </w:tcPr>
          <w:p w14:paraId="11095A2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6,262,223.39</w:t>
            </w:r>
          </w:p>
        </w:tc>
        <w:tc>
          <w:tcPr>
            <w:tcW w:w="1140" w:type="dxa"/>
            <w:shd w:val="clear" w:color="auto" w:fill="auto"/>
            <w:noWrap/>
            <w:vAlign w:val="center"/>
            <w:hideMark/>
          </w:tcPr>
          <w:p w14:paraId="2ED4612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5,095,301.86</w:t>
            </w:r>
          </w:p>
        </w:tc>
        <w:tc>
          <w:tcPr>
            <w:tcW w:w="1140" w:type="dxa"/>
            <w:shd w:val="clear" w:color="auto" w:fill="auto"/>
            <w:noWrap/>
            <w:vAlign w:val="center"/>
            <w:hideMark/>
          </w:tcPr>
          <w:p w14:paraId="24A0375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10,205,964.99</w:t>
            </w:r>
          </w:p>
        </w:tc>
        <w:tc>
          <w:tcPr>
            <w:tcW w:w="1140" w:type="dxa"/>
            <w:shd w:val="clear" w:color="auto" w:fill="auto"/>
            <w:noWrap/>
            <w:vAlign w:val="center"/>
            <w:hideMark/>
          </w:tcPr>
          <w:p w14:paraId="3176D49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5,622,324.36</w:t>
            </w:r>
          </w:p>
        </w:tc>
      </w:tr>
      <w:tr w:rsidR="00C44251" w:rsidRPr="00BD2D7C" w14:paraId="2A7BC3D2" w14:textId="77777777" w:rsidTr="009208AC">
        <w:trPr>
          <w:trHeight w:val="300"/>
          <w:jc w:val="center"/>
        </w:trPr>
        <w:tc>
          <w:tcPr>
            <w:tcW w:w="1634" w:type="dxa"/>
            <w:shd w:val="clear" w:color="auto" w:fill="auto"/>
            <w:vAlign w:val="center"/>
            <w:hideMark/>
          </w:tcPr>
          <w:p w14:paraId="0556CA50"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2.2.1-Servicios Básicos</w:t>
            </w:r>
          </w:p>
        </w:tc>
        <w:tc>
          <w:tcPr>
            <w:tcW w:w="1140" w:type="dxa"/>
            <w:shd w:val="clear" w:color="auto" w:fill="auto"/>
            <w:noWrap/>
            <w:vAlign w:val="center"/>
            <w:hideMark/>
          </w:tcPr>
          <w:p w14:paraId="6D9C146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1,846,806.97</w:t>
            </w:r>
          </w:p>
        </w:tc>
        <w:tc>
          <w:tcPr>
            <w:tcW w:w="1140" w:type="dxa"/>
            <w:shd w:val="clear" w:color="auto" w:fill="auto"/>
            <w:noWrap/>
            <w:vAlign w:val="center"/>
            <w:hideMark/>
          </w:tcPr>
          <w:p w14:paraId="17C7E69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1,989,190.77</w:t>
            </w:r>
          </w:p>
        </w:tc>
        <w:tc>
          <w:tcPr>
            <w:tcW w:w="1140" w:type="dxa"/>
            <w:shd w:val="clear" w:color="auto" w:fill="auto"/>
            <w:noWrap/>
            <w:vAlign w:val="center"/>
            <w:hideMark/>
          </w:tcPr>
          <w:p w14:paraId="6AE5549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2,745,702.48</w:t>
            </w:r>
          </w:p>
        </w:tc>
        <w:tc>
          <w:tcPr>
            <w:tcW w:w="1140" w:type="dxa"/>
            <w:shd w:val="clear" w:color="auto" w:fill="auto"/>
            <w:noWrap/>
            <w:vAlign w:val="center"/>
            <w:hideMark/>
          </w:tcPr>
          <w:p w14:paraId="7AEA1D3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988,250.94</w:t>
            </w:r>
          </w:p>
        </w:tc>
        <w:tc>
          <w:tcPr>
            <w:tcW w:w="1140" w:type="dxa"/>
            <w:shd w:val="clear" w:color="auto" w:fill="auto"/>
            <w:noWrap/>
            <w:vAlign w:val="center"/>
            <w:hideMark/>
          </w:tcPr>
          <w:p w14:paraId="027069A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2,153,940.32</w:t>
            </w:r>
          </w:p>
        </w:tc>
        <w:tc>
          <w:tcPr>
            <w:tcW w:w="1140" w:type="dxa"/>
            <w:shd w:val="clear" w:color="auto" w:fill="auto"/>
            <w:noWrap/>
            <w:vAlign w:val="center"/>
            <w:hideMark/>
          </w:tcPr>
          <w:p w14:paraId="2D910F7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2,133,972.05</w:t>
            </w:r>
          </w:p>
        </w:tc>
        <w:tc>
          <w:tcPr>
            <w:tcW w:w="1140" w:type="dxa"/>
            <w:shd w:val="clear" w:color="auto" w:fill="auto"/>
            <w:noWrap/>
            <w:vAlign w:val="center"/>
            <w:hideMark/>
          </w:tcPr>
          <w:p w14:paraId="310A469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2,486,370.50</w:t>
            </w:r>
          </w:p>
        </w:tc>
        <w:tc>
          <w:tcPr>
            <w:tcW w:w="1140" w:type="dxa"/>
            <w:shd w:val="clear" w:color="auto" w:fill="auto"/>
            <w:noWrap/>
            <w:vAlign w:val="center"/>
            <w:hideMark/>
          </w:tcPr>
          <w:p w14:paraId="7243900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2,175,496.78</w:t>
            </w:r>
          </w:p>
        </w:tc>
        <w:tc>
          <w:tcPr>
            <w:tcW w:w="1140" w:type="dxa"/>
            <w:shd w:val="clear" w:color="auto" w:fill="auto"/>
            <w:noWrap/>
            <w:vAlign w:val="center"/>
            <w:hideMark/>
          </w:tcPr>
          <w:p w14:paraId="24F8858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2,298,590.17</w:t>
            </w:r>
          </w:p>
        </w:tc>
        <w:tc>
          <w:tcPr>
            <w:tcW w:w="1140" w:type="dxa"/>
            <w:shd w:val="clear" w:color="auto" w:fill="auto"/>
            <w:noWrap/>
            <w:vAlign w:val="center"/>
            <w:hideMark/>
          </w:tcPr>
          <w:p w14:paraId="6D28508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2,060,031.87</w:t>
            </w:r>
          </w:p>
        </w:tc>
        <w:tc>
          <w:tcPr>
            <w:tcW w:w="1140" w:type="dxa"/>
            <w:shd w:val="clear" w:color="auto" w:fill="auto"/>
            <w:noWrap/>
            <w:vAlign w:val="center"/>
            <w:hideMark/>
          </w:tcPr>
          <w:p w14:paraId="3EA74BB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2,241,350.52</w:t>
            </w:r>
          </w:p>
        </w:tc>
        <w:tc>
          <w:tcPr>
            <w:tcW w:w="1140" w:type="dxa"/>
            <w:shd w:val="clear" w:color="auto" w:fill="auto"/>
            <w:noWrap/>
            <w:vAlign w:val="center"/>
            <w:hideMark/>
          </w:tcPr>
          <w:p w14:paraId="3310E70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2,261,657.52</w:t>
            </w:r>
          </w:p>
        </w:tc>
      </w:tr>
      <w:tr w:rsidR="00C44251" w:rsidRPr="00BD2D7C" w14:paraId="5359A0D0" w14:textId="77777777" w:rsidTr="009208AC">
        <w:trPr>
          <w:trHeight w:val="495"/>
          <w:jc w:val="center"/>
        </w:trPr>
        <w:tc>
          <w:tcPr>
            <w:tcW w:w="1634" w:type="dxa"/>
            <w:shd w:val="clear" w:color="auto" w:fill="auto"/>
            <w:vAlign w:val="center"/>
            <w:hideMark/>
          </w:tcPr>
          <w:p w14:paraId="691425AE"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2.2.2-Publicidad, Impresión Y Encuadernación</w:t>
            </w:r>
          </w:p>
        </w:tc>
        <w:tc>
          <w:tcPr>
            <w:tcW w:w="1140" w:type="dxa"/>
            <w:shd w:val="clear" w:color="auto" w:fill="auto"/>
            <w:noWrap/>
            <w:vAlign w:val="center"/>
            <w:hideMark/>
          </w:tcPr>
          <w:p w14:paraId="44F66E9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CFE2DD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113,975.25</w:t>
            </w:r>
          </w:p>
        </w:tc>
        <w:tc>
          <w:tcPr>
            <w:tcW w:w="1140" w:type="dxa"/>
            <w:shd w:val="clear" w:color="auto" w:fill="auto"/>
            <w:noWrap/>
            <w:vAlign w:val="center"/>
            <w:hideMark/>
          </w:tcPr>
          <w:p w14:paraId="7E3067E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427,864.90</w:t>
            </w:r>
          </w:p>
        </w:tc>
        <w:tc>
          <w:tcPr>
            <w:tcW w:w="1140" w:type="dxa"/>
            <w:shd w:val="clear" w:color="auto" w:fill="auto"/>
            <w:noWrap/>
            <w:vAlign w:val="center"/>
            <w:hideMark/>
          </w:tcPr>
          <w:p w14:paraId="220F76A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264,530.48</w:t>
            </w:r>
          </w:p>
        </w:tc>
        <w:tc>
          <w:tcPr>
            <w:tcW w:w="1140" w:type="dxa"/>
            <w:shd w:val="clear" w:color="auto" w:fill="auto"/>
            <w:noWrap/>
            <w:vAlign w:val="center"/>
            <w:hideMark/>
          </w:tcPr>
          <w:p w14:paraId="46483EE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132,265.24</w:t>
            </w:r>
          </w:p>
        </w:tc>
        <w:tc>
          <w:tcPr>
            <w:tcW w:w="1140" w:type="dxa"/>
            <w:shd w:val="clear" w:color="auto" w:fill="auto"/>
            <w:noWrap/>
            <w:vAlign w:val="center"/>
            <w:hideMark/>
          </w:tcPr>
          <w:p w14:paraId="5CA3353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16,815.00</w:t>
            </w:r>
          </w:p>
        </w:tc>
        <w:tc>
          <w:tcPr>
            <w:tcW w:w="1140" w:type="dxa"/>
            <w:shd w:val="clear" w:color="auto" w:fill="auto"/>
            <w:noWrap/>
            <w:vAlign w:val="center"/>
            <w:hideMark/>
          </w:tcPr>
          <w:p w14:paraId="7C3E138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71,390.00</w:t>
            </w:r>
          </w:p>
        </w:tc>
        <w:tc>
          <w:tcPr>
            <w:tcW w:w="1140" w:type="dxa"/>
            <w:shd w:val="clear" w:color="auto" w:fill="auto"/>
            <w:noWrap/>
            <w:vAlign w:val="center"/>
            <w:hideMark/>
          </w:tcPr>
          <w:p w14:paraId="74807FA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191,187.14</w:t>
            </w:r>
          </w:p>
        </w:tc>
        <w:tc>
          <w:tcPr>
            <w:tcW w:w="1140" w:type="dxa"/>
            <w:shd w:val="clear" w:color="auto" w:fill="auto"/>
            <w:noWrap/>
            <w:vAlign w:val="center"/>
            <w:hideMark/>
          </w:tcPr>
          <w:p w14:paraId="00AF1B7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297,748.17</w:t>
            </w:r>
          </w:p>
        </w:tc>
        <w:tc>
          <w:tcPr>
            <w:tcW w:w="1140" w:type="dxa"/>
            <w:shd w:val="clear" w:color="auto" w:fill="auto"/>
            <w:noWrap/>
            <w:vAlign w:val="center"/>
            <w:hideMark/>
          </w:tcPr>
          <w:p w14:paraId="58BC80D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62,265.06</w:t>
            </w:r>
          </w:p>
        </w:tc>
        <w:tc>
          <w:tcPr>
            <w:tcW w:w="1140" w:type="dxa"/>
            <w:shd w:val="clear" w:color="auto" w:fill="auto"/>
            <w:noWrap/>
            <w:vAlign w:val="center"/>
            <w:hideMark/>
          </w:tcPr>
          <w:p w14:paraId="52A67F5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602,027.59</w:t>
            </w:r>
          </w:p>
        </w:tc>
        <w:tc>
          <w:tcPr>
            <w:tcW w:w="1140" w:type="dxa"/>
            <w:shd w:val="clear" w:color="auto" w:fill="auto"/>
            <w:noWrap/>
            <w:vAlign w:val="center"/>
            <w:hideMark/>
          </w:tcPr>
          <w:p w14:paraId="586FC80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193,735.94</w:t>
            </w:r>
          </w:p>
        </w:tc>
      </w:tr>
      <w:tr w:rsidR="00C44251" w:rsidRPr="00BD2D7C" w14:paraId="1BB18027" w14:textId="77777777" w:rsidTr="009208AC">
        <w:trPr>
          <w:trHeight w:val="300"/>
          <w:jc w:val="center"/>
        </w:trPr>
        <w:tc>
          <w:tcPr>
            <w:tcW w:w="1634" w:type="dxa"/>
            <w:shd w:val="clear" w:color="auto" w:fill="auto"/>
            <w:vAlign w:val="center"/>
            <w:hideMark/>
          </w:tcPr>
          <w:p w14:paraId="307B3776"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2.2.3-Viáticos</w:t>
            </w:r>
          </w:p>
        </w:tc>
        <w:tc>
          <w:tcPr>
            <w:tcW w:w="1140" w:type="dxa"/>
            <w:shd w:val="clear" w:color="auto" w:fill="auto"/>
            <w:noWrap/>
            <w:vAlign w:val="center"/>
            <w:hideMark/>
          </w:tcPr>
          <w:p w14:paraId="020B72E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C44A56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326,350.00</w:t>
            </w:r>
          </w:p>
        </w:tc>
        <w:tc>
          <w:tcPr>
            <w:tcW w:w="1140" w:type="dxa"/>
            <w:shd w:val="clear" w:color="auto" w:fill="auto"/>
            <w:noWrap/>
            <w:vAlign w:val="center"/>
            <w:hideMark/>
          </w:tcPr>
          <w:p w14:paraId="4089EF7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701,700.00</w:t>
            </w:r>
          </w:p>
        </w:tc>
        <w:tc>
          <w:tcPr>
            <w:tcW w:w="1140" w:type="dxa"/>
            <w:shd w:val="clear" w:color="auto" w:fill="auto"/>
            <w:noWrap/>
            <w:vAlign w:val="center"/>
            <w:hideMark/>
          </w:tcPr>
          <w:p w14:paraId="06B51FB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613,300.00</w:t>
            </w:r>
          </w:p>
        </w:tc>
        <w:tc>
          <w:tcPr>
            <w:tcW w:w="1140" w:type="dxa"/>
            <w:shd w:val="clear" w:color="auto" w:fill="auto"/>
            <w:noWrap/>
            <w:vAlign w:val="center"/>
            <w:hideMark/>
          </w:tcPr>
          <w:p w14:paraId="6D8E521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5,200.00</w:t>
            </w:r>
          </w:p>
        </w:tc>
        <w:tc>
          <w:tcPr>
            <w:tcW w:w="1140" w:type="dxa"/>
            <w:shd w:val="clear" w:color="auto" w:fill="auto"/>
            <w:noWrap/>
            <w:vAlign w:val="center"/>
            <w:hideMark/>
          </w:tcPr>
          <w:p w14:paraId="07F05FC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859,250.00</w:t>
            </w:r>
          </w:p>
        </w:tc>
        <w:tc>
          <w:tcPr>
            <w:tcW w:w="1140" w:type="dxa"/>
            <w:shd w:val="clear" w:color="auto" w:fill="auto"/>
            <w:noWrap/>
            <w:vAlign w:val="center"/>
            <w:hideMark/>
          </w:tcPr>
          <w:p w14:paraId="2B970EE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1,718,850.00</w:t>
            </w:r>
          </w:p>
        </w:tc>
        <w:tc>
          <w:tcPr>
            <w:tcW w:w="1140" w:type="dxa"/>
            <w:shd w:val="clear" w:color="auto" w:fill="auto"/>
            <w:noWrap/>
            <w:vAlign w:val="center"/>
            <w:hideMark/>
          </w:tcPr>
          <w:p w14:paraId="5D23F4A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76CCB9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1,336,482.50</w:t>
            </w:r>
          </w:p>
        </w:tc>
        <w:tc>
          <w:tcPr>
            <w:tcW w:w="1140" w:type="dxa"/>
            <w:shd w:val="clear" w:color="auto" w:fill="auto"/>
            <w:noWrap/>
            <w:vAlign w:val="center"/>
            <w:hideMark/>
          </w:tcPr>
          <w:p w14:paraId="33CB001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1,181,627.50</w:t>
            </w:r>
          </w:p>
        </w:tc>
        <w:tc>
          <w:tcPr>
            <w:tcW w:w="1140" w:type="dxa"/>
            <w:shd w:val="clear" w:color="auto" w:fill="auto"/>
            <w:noWrap/>
            <w:vAlign w:val="center"/>
            <w:hideMark/>
          </w:tcPr>
          <w:p w14:paraId="0DCEB6C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2,454,817.50</w:t>
            </w:r>
          </w:p>
        </w:tc>
        <w:tc>
          <w:tcPr>
            <w:tcW w:w="1140" w:type="dxa"/>
            <w:shd w:val="clear" w:color="auto" w:fill="auto"/>
            <w:noWrap/>
            <w:vAlign w:val="center"/>
            <w:hideMark/>
          </w:tcPr>
          <w:p w14:paraId="4E472DB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951,342.50</w:t>
            </w:r>
          </w:p>
        </w:tc>
      </w:tr>
      <w:tr w:rsidR="00C44251" w:rsidRPr="00BD2D7C" w14:paraId="6FC7CCCE" w14:textId="77777777" w:rsidTr="009208AC">
        <w:trPr>
          <w:trHeight w:val="495"/>
          <w:jc w:val="center"/>
        </w:trPr>
        <w:tc>
          <w:tcPr>
            <w:tcW w:w="1634" w:type="dxa"/>
            <w:shd w:val="clear" w:color="auto" w:fill="auto"/>
            <w:vAlign w:val="center"/>
            <w:hideMark/>
          </w:tcPr>
          <w:p w14:paraId="038E1444"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2.2.4-Transporte Y Almacenaje</w:t>
            </w:r>
          </w:p>
        </w:tc>
        <w:tc>
          <w:tcPr>
            <w:tcW w:w="1140" w:type="dxa"/>
            <w:shd w:val="clear" w:color="auto" w:fill="auto"/>
            <w:noWrap/>
            <w:vAlign w:val="center"/>
            <w:hideMark/>
          </w:tcPr>
          <w:p w14:paraId="7CAC1BB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1B113D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153652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75BF2E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D82D6D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F79F70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44,103.00</w:t>
            </w:r>
          </w:p>
        </w:tc>
        <w:tc>
          <w:tcPr>
            <w:tcW w:w="1140" w:type="dxa"/>
            <w:shd w:val="clear" w:color="auto" w:fill="auto"/>
            <w:noWrap/>
            <w:vAlign w:val="center"/>
            <w:hideMark/>
          </w:tcPr>
          <w:p w14:paraId="75060B4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3EC615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E5E19E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39,223.00</w:t>
            </w:r>
          </w:p>
        </w:tc>
        <w:tc>
          <w:tcPr>
            <w:tcW w:w="1140" w:type="dxa"/>
            <w:shd w:val="clear" w:color="auto" w:fill="auto"/>
            <w:noWrap/>
            <w:vAlign w:val="center"/>
            <w:hideMark/>
          </w:tcPr>
          <w:p w14:paraId="1B144C3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4BDCF7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0CE275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0E1E6C52" w14:textId="77777777" w:rsidTr="009208AC">
        <w:trPr>
          <w:trHeight w:val="300"/>
          <w:jc w:val="center"/>
        </w:trPr>
        <w:tc>
          <w:tcPr>
            <w:tcW w:w="1634" w:type="dxa"/>
            <w:shd w:val="clear" w:color="auto" w:fill="auto"/>
            <w:vAlign w:val="center"/>
            <w:hideMark/>
          </w:tcPr>
          <w:p w14:paraId="5F08EE60"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2.2.5-Alquileres Y Rentas</w:t>
            </w:r>
          </w:p>
        </w:tc>
        <w:tc>
          <w:tcPr>
            <w:tcW w:w="1140" w:type="dxa"/>
            <w:shd w:val="clear" w:color="auto" w:fill="auto"/>
            <w:noWrap/>
            <w:vAlign w:val="center"/>
            <w:hideMark/>
          </w:tcPr>
          <w:p w14:paraId="74ADB64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949,180.66</w:t>
            </w:r>
          </w:p>
        </w:tc>
        <w:tc>
          <w:tcPr>
            <w:tcW w:w="1140" w:type="dxa"/>
            <w:shd w:val="clear" w:color="auto" w:fill="auto"/>
            <w:noWrap/>
            <w:vAlign w:val="center"/>
            <w:hideMark/>
          </w:tcPr>
          <w:p w14:paraId="4737E1F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696,300.66</w:t>
            </w:r>
          </w:p>
        </w:tc>
        <w:tc>
          <w:tcPr>
            <w:tcW w:w="1140" w:type="dxa"/>
            <w:shd w:val="clear" w:color="auto" w:fill="auto"/>
            <w:noWrap/>
            <w:vAlign w:val="center"/>
            <w:hideMark/>
          </w:tcPr>
          <w:p w14:paraId="45E3D47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1,006,394.16</w:t>
            </w:r>
          </w:p>
        </w:tc>
        <w:tc>
          <w:tcPr>
            <w:tcW w:w="1140" w:type="dxa"/>
            <w:shd w:val="clear" w:color="auto" w:fill="auto"/>
            <w:noWrap/>
            <w:vAlign w:val="center"/>
            <w:hideMark/>
          </w:tcPr>
          <w:p w14:paraId="505A7AA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767,080.66</w:t>
            </w:r>
          </w:p>
        </w:tc>
        <w:tc>
          <w:tcPr>
            <w:tcW w:w="1140" w:type="dxa"/>
            <w:shd w:val="clear" w:color="auto" w:fill="auto"/>
            <w:noWrap/>
            <w:vAlign w:val="center"/>
            <w:hideMark/>
          </w:tcPr>
          <w:p w14:paraId="3A200C9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1,357,621.16</w:t>
            </w:r>
          </w:p>
        </w:tc>
        <w:tc>
          <w:tcPr>
            <w:tcW w:w="1140" w:type="dxa"/>
            <w:shd w:val="clear" w:color="auto" w:fill="auto"/>
            <w:noWrap/>
            <w:vAlign w:val="center"/>
            <w:hideMark/>
          </w:tcPr>
          <w:p w14:paraId="7A8FF85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896,691.81</w:t>
            </w:r>
          </w:p>
        </w:tc>
        <w:tc>
          <w:tcPr>
            <w:tcW w:w="1140" w:type="dxa"/>
            <w:shd w:val="clear" w:color="auto" w:fill="auto"/>
            <w:noWrap/>
            <w:vAlign w:val="center"/>
            <w:hideMark/>
          </w:tcPr>
          <w:p w14:paraId="0036E24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1,380,657.06</w:t>
            </w:r>
          </w:p>
        </w:tc>
        <w:tc>
          <w:tcPr>
            <w:tcW w:w="1140" w:type="dxa"/>
            <w:shd w:val="clear" w:color="auto" w:fill="auto"/>
            <w:noWrap/>
            <w:vAlign w:val="center"/>
            <w:hideMark/>
          </w:tcPr>
          <w:p w14:paraId="5493419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3,155,780.56</w:t>
            </w:r>
          </w:p>
        </w:tc>
        <w:tc>
          <w:tcPr>
            <w:tcW w:w="1140" w:type="dxa"/>
            <w:shd w:val="clear" w:color="auto" w:fill="auto"/>
            <w:noWrap/>
            <w:vAlign w:val="center"/>
            <w:hideMark/>
          </w:tcPr>
          <w:p w14:paraId="304907F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665,043.12</w:t>
            </w:r>
          </w:p>
        </w:tc>
        <w:tc>
          <w:tcPr>
            <w:tcW w:w="1140" w:type="dxa"/>
            <w:shd w:val="clear" w:color="auto" w:fill="auto"/>
            <w:noWrap/>
            <w:vAlign w:val="center"/>
            <w:hideMark/>
          </w:tcPr>
          <w:p w14:paraId="7CC468F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1,091,334.16</w:t>
            </w:r>
          </w:p>
        </w:tc>
        <w:tc>
          <w:tcPr>
            <w:tcW w:w="1140" w:type="dxa"/>
            <w:shd w:val="clear" w:color="auto" w:fill="auto"/>
            <w:noWrap/>
            <w:vAlign w:val="center"/>
            <w:hideMark/>
          </w:tcPr>
          <w:p w14:paraId="15FC002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621,757.11</w:t>
            </w:r>
          </w:p>
        </w:tc>
        <w:tc>
          <w:tcPr>
            <w:tcW w:w="1140" w:type="dxa"/>
            <w:shd w:val="clear" w:color="auto" w:fill="auto"/>
            <w:noWrap/>
            <w:vAlign w:val="center"/>
            <w:hideMark/>
          </w:tcPr>
          <w:p w14:paraId="7F9EE75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726,757.11</w:t>
            </w:r>
          </w:p>
        </w:tc>
      </w:tr>
      <w:tr w:rsidR="00C44251" w:rsidRPr="00BD2D7C" w14:paraId="39259EB5" w14:textId="77777777" w:rsidTr="009208AC">
        <w:trPr>
          <w:trHeight w:val="300"/>
          <w:jc w:val="center"/>
        </w:trPr>
        <w:tc>
          <w:tcPr>
            <w:tcW w:w="1634" w:type="dxa"/>
            <w:shd w:val="clear" w:color="auto" w:fill="auto"/>
            <w:vAlign w:val="center"/>
            <w:hideMark/>
          </w:tcPr>
          <w:p w14:paraId="402E4CBF"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2.2.6-Seguros</w:t>
            </w:r>
          </w:p>
        </w:tc>
        <w:tc>
          <w:tcPr>
            <w:tcW w:w="1140" w:type="dxa"/>
            <w:shd w:val="clear" w:color="auto" w:fill="auto"/>
            <w:noWrap/>
            <w:vAlign w:val="center"/>
            <w:hideMark/>
          </w:tcPr>
          <w:p w14:paraId="4B4315C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233,448.10</w:t>
            </w:r>
          </w:p>
        </w:tc>
        <w:tc>
          <w:tcPr>
            <w:tcW w:w="1140" w:type="dxa"/>
            <w:shd w:val="clear" w:color="auto" w:fill="auto"/>
            <w:noWrap/>
            <w:vAlign w:val="center"/>
            <w:hideMark/>
          </w:tcPr>
          <w:p w14:paraId="67A642D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214,830.60</w:t>
            </w:r>
          </w:p>
        </w:tc>
        <w:tc>
          <w:tcPr>
            <w:tcW w:w="1140" w:type="dxa"/>
            <w:shd w:val="clear" w:color="auto" w:fill="auto"/>
            <w:noWrap/>
            <w:vAlign w:val="center"/>
            <w:hideMark/>
          </w:tcPr>
          <w:p w14:paraId="705EEEA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262,799.35</w:t>
            </w:r>
          </w:p>
        </w:tc>
        <w:tc>
          <w:tcPr>
            <w:tcW w:w="1140" w:type="dxa"/>
            <w:shd w:val="clear" w:color="auto" w:fill="auto"/>
            <w:noWrap/>
            <w:vAlign w:val="center"/>
            <w:hideMark/>
          </w:tcPr>
          <w:p w14:paraId="04F6272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276,186.90</w:t>
            </w:r>
          </w:p>
        </w:tc>
        <w:tc>
          <w:tcPr>
            <w:tcW w:w="1140" w:type="dxa"/>
            <w:shd w:val="clear" w:color="auto" w:fill="auto"/>
            <w:noWrap/>
            <w:vAlign w:val="center"/>
            <w:hideMark/>
          </w:tcPr>
          <w:p w14:paraId="7248DCB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4,946,927.64</w:t>
            </w:r>
          </w:p>
        </w:tc>
        <w:tc>
          <w:tcPr>
            <w:tcW w:w="1140" w:type="dxa"/>
            <w:shd w:val="clear" w:color="auto" w:fill="auto"/>
            <w:noWrap/>
            <w:vAlign w:val="center"/>
            <w:hideMark/>
          </w:tcPr>
          <w:p w14:paraId="7047E7E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286,942.18</w:t>
            </w:r>
          </w:p>
        </w:tc>
        <w:tc>
          <w:tcPr>
            <w:tcW w:w="1140" w:type="dxa"/>
            <w:shd w:val="clear" w:color="auto" w:fill="auto"/>
            <w:noWrap/>
            <w:vAlign w:val="center"/>
            <w:hideMark/>
          </w:tcPr>
          <w:p w14:paraId="1198E60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299,916.77</w:t>
            </w:r>
          </w:p>
        </w:tc>
        <w:tc>
          <w:tcPr>
            <w:tcW w:w="1140" w:type="dxa"/>
            <w:shd w:val="clear" w:color="auto" w:fill="auto"/>
            <w:noWrap/>
            <w:vAlign w:val="center"/>
            <w:hideMark/>
          </w:tcPr>
          <w:p w14:paraId="31BD9BA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315,039.09</w:t>
            </w:r>
          </w:p>
        </w:tc>
        <w:tc>
          <w:tcPr>
            <w:tcW w:w="1140" w:type="dxa"/>
            <w:shd w:val="clear" w:color="auto" w:fill="auto"/>
            <w:noWrap/>
            <w:vAlign w:val="center"/>
            <w:hideMark/>
          </w:tcPr>
          <w:p w14:paraId="5208E18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291,409.38</w:t>
            </w:r>
          </w:p>
        </w:tc>
        <w:tc>
          <w:tcPr>
            <w:tcW w:w="1140" w:type="dxa"/>
            <w:shd w:val="clear" w:color="auto" w:fill="auto"/>
            <w:noWrap/>
            <w:vAlign w:val="center"/>
            <w:hideMark/>
          </w:tcPr>
          <w:p w14:paraId="39C0068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468,508.39</w:t>
            </w:r>
          </w:p>
        </w:tc>
        <w:tc>
          <w:tcPr>
            <w:tcW w:w="1140" w:type="dxa"/>
            <w:shd w:val="clear" w:color="auto" w:fill="auto"/>
            <w:noWrap/>
            <w:vAlign w:val="center"/>
            <w:hideMark/>
          </w:tcPr>
          <w:p w14:paraId="16C73BC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368,984.57</w:t>
            </w:r>
          </w:p>
        </w:tc>
        <w:tc>
          <w:tcPr>
            <w:tcW w:w="1140" w:type="dxa"/>
            <w:shd w:val="clear" w:color="auto" w:fill="auto"/>
            <w:noWrap/>
            <w:vAlign w:val="center"/>
            <w:hideMark/>
          </w:tcPr>
          <w:p w14:paraId="744C960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380,171.85</w:t>
            </w:r>
          </w:p>
        </w:tc>
      </w:tr>
      <w:tr w:rsidR="00C44251" w:rsidRPr="00BD2D7C" w14:paraId="367BE195" w14:textId="77777777" w:rsidTr="009208AC">
        <w:trPr>
          <w:trHeight w:val="975"/>
          <w:jc w:val="center"/>
        </w:trPr>
        <w:tc>
          <w:tcPr>
            <w:tcW w:w="1634" w:type="dxa"/>
            <w:shd w:val="clear" w:color="auto" w:fill="auto"/>
            <w:vAlign w:val="center"/>
            <w:hideMark/>
          </w:tcPr>
          <w:p w14:paraId="734656E6"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2.2.7-Servicios De Conservación, Reparaciones Menores E Instalaciones Temporales</w:t>
            </w:r>
          </w:p>
        </w:tc>
        <w:tc>
          <w:tcPr>
            <w:tcW w:w="1140" w:type="dxa"/>
            <w:shd w:val="clear" w:color="auto" w:fill="auto"/>
            <w:noWrap/>
            <w:vAlign w:val="center"/>
            <w:hideMark/>
          </w:tcPr>
          <w:p w14:paraId="6C80AAE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79,060.00</w:t>
            </w:r>
          </w:p>
        </w:tc>
        <w:tc>
          <w:tcPr>
            <w:tcW w:w="1140" w:type="dxa"/>
            <w:shd w:val="clear" w:color="auto" w:fill="auto"/>
            <w:noWrap/>
            <w:vAlign w:val="center"/>
            <w:hideMark/>
          </w:tcPr>
          <w:p w14:paraId="1F28D80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CF541D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7EC9EA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B8ECE0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0828AD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219,137.73</w:t>
            </w:r>
          </w:p>
        </w:tc>
        <w:tc>
          <w:tcPr>
            <w:tcW w:w="1140" w:type="dxa"/>
            <w:shd w:val="clear" w:color="auto" w:fill="auto"/>
            <w:noWrap/>
            <w:vAlign w:val="center"/>
            <w:hideMark/>
          </w:tcPr>
          <w:p w14:paraId="1B15C2E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84,768.08</w:t>
            </w:r>
          </w:p>
        </w:tc>
        <w:tc>
          <w:tcPr>
            <w:tcW w:w="1140" w:type="dxa"/>
            <w:shd w:val="clear" w:color="auto" w:fill="auto"/>
            <w:noWrap/>
            <w:vAlign w:val="center"/>
            <w:hideMark/>
          </w:tcPr>
          <w:p w14:paraId="2CE325D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12F374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18,124.60</w:t>
            </w:r>
          </w:p>
        </w:tc>
        <w:tc>
          <w:tcPr>
            <w:tcW w:w="1140" w:type="dxa"/>
            <w:shd w:val="clear" w:color="auto" w:fill="auto"/>
            <w:noWrap/>
            <w:vAlign w:val="center"/>
            <w:hideMark/>
          </w:tcPr>
          <w:p w14:paraId="2B68123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28F415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97,114.00</w:t>
            </w:r>
          </w:p>
        </w:tc>
        <w:tc>
          <w:tcPr>
            <w:tcW w:w="1140" w:type="dxa"/>
            <w:shd w:val="clear" w:color="auto" w:fill="auto"/>
            <w:noWrap/>
            <w:vAlign w:val="center"/>
            <w:hideMark/>
          </w:tcPr>
          <w:p w14:paraId="5CC96D8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422,289.44</w:t>
            </w:r>
          </w:p>
        </w:tc>
      </w:tr>
      <w:tr w:rsidR="00C44251" w:rsidRPr="00BD2D7C" w14:paraId="55CE6075" w14:textId="77777777" w:rsidTr="009208AC">
        <w:trPr>
          <w:trHeight w:val="735"/>
          <w:jc w:val="center"/>
        </w:trPr>
        <w:tc>
          <w:tcPr>
            <w:tcW w:w="1634" w:type="dxa"/>
            <w:shd w:val="clear" w:color="auto" w:fill="auto"/>
            <w:vAlign w:val="center"/>
            <w:hideMark/>
          </w:tcPr>
          <w:p w14:paraId="4989EF8A"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2.2.8-Otros Servicios No Incluidos En Conceptos Anteriores</w:t>
            </w:r>
          </w:p>
        </w:tc>
        <w:tc>
          <w:tcPr>
            <w:tcW w:w="1140" w:type="dxa"/>
            <w:shd w:val="clear" w:color="auto" w:fill="auto"/>
            <w:noWrap/>
            <w:vAlign w:val="center"/>
            <w:hideMark/>
          </w:tcPr>
          <w:p w14:paraId="4BB755E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3665CE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237,888.00</w:t>
            </w:r>
          </w:p>
        </w:tc>
        <w:tc>
          <w:tcPr>
            <w:tcW w:w="1140" w:type="dxa"/>
            <w:shd w:val="clear" w:color="auto" w:fill="auto"/>
            <w:noWrap/>
            <w:vAlign w:val="center"/>
            <w:hideMark/>
          </w:tcPr>
          <w:p w14:paraId="1907AED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6CA3CA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81,420.00</w:t>
            </w:r>
          </w:p>
        </w:tc>
        <w:tc>
          <w:tcPr>
            <w:tcW w:w="1140" w:type="dxa"/>
            <w:shd w:val="clear" w:color="auto" w:fill="auto"/>
            <w:noWrap/>
            <w:vAlign w:val="center"/>
            <w:hideMark/>
          </w:tcPr>
          <w:p w14:paraId="27868DE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396,584.28</w:t>
            </w:r>
          </w:p>
        </w:tc>
        <w:tc>
          <w:tcPr>
            <w:tcW w:w="1140" w:type="dxa"/>
            <w:shd w:val="clear" w:color="auto" w:fill="auto"/>
            <w:noWrap/>
            <w:vAlign w:val="center"/>
            <w:hideMark/>
          </w:tcPr>
          <w:p w14:paraId="6FFE43E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104,691.78</w:t>
            </w:r>
          </w:p>
        </w:tc>
        <w:tc>
          <w:tcPr>
            <w:tcW w:w="1140" w:type="dxa"/>
            <w:shd w:val="clear" w:color="auto" w:fill="auto"/>
            <w:noWrap/>
            <w:vAlign w:val="center"/>
            <w:hideMark/>
          </w:tcPr>
          <w:p w14:paraId="087F301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149,302.05</w:t>
            </w:r>
          </w:p>
        </w:tc>
        <w:tc>
          <w:tcPr>
            <w:tcW w:w="1140" w:type="dxa"/>
            <w:shd w:val="clear" w:color="auto" w:fill="auto"/>
            <w:noWrap/>
            <w:vAlign w:val="center"/>
            <w:hideMark/>
          </w:tcPr>
          <w:p w14:paraId="12638C2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187,500.00</w:t>
            </w:r>
          </w:p>
        </w:tc>
        <w:tc>
          <w:tcPr>
            <w:tcW w:w="1140" w:type="dxa"/>
            <w:shd w:val="clear" w:color="auto" w:fill="auto"/>
            <w:noWrap/>
            <w:vAlign w:val="center"/>
            <w:hideMark/>
          </w:tcPr>
          <w:p w14:paraId="1003E8A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941,205.91</w:t>
            </w:r>
          </w:p>
        </w:tc>
        <w:tc>
          <w:tcPr>
            <w:tcW w:w="1140" w:type="dxa"/>
            <w:shd w:val="clear" w:color="auto" w:fill="auto"/>
            <w:noWrap/>
            <w:vAlign w:val="center"/>
            <w:hideMark/>
          </w:tcPr>
          <w:p w14:paraId="0100B1D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231,534.88</w:t>
            </w:r>
          </w:p>
        </w:tc>
        <w:tc>
          <w:tcPr>
            <w:tcW w:w="1140" w:type="dxa"/>
            <w:shd w:val="clear" w:color="auto" w:fill="auto"/>
            <w:noWrap/>
            <w:vAlign w:val="center"/>
            <w:hideMark/>
          </w:tcPr>
          <w:p w14:paraId="12B2A1C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9F4222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212,954.00</w:t>
            </w:r>
          </w:p>
        </w:tc>
      </w:tr>
      <w:tr w:rsidR="00C44251" w:rsidRPr="00BD2D7C" w14:paraId="69B845B6" w14:textId="77777777" w:rsidTr="009208AC">
        <w:trPr>
          <w:trHeight w:val="495"/>
          <w:jc w:val="center"/>
        </w:trPr>
        <w:tc>
          <w:tcPr>
            <w:tcW w:w="1634" w:type="dxa"/>
            <w:shd w:val="clear" w:color="auto" w:fill="auto"/>
            <w:vAlign w:val="center"/>
            <w:hideMark/>
          </w:tcPr>
          <w:p w14:paraId="69575273"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2.2.9-Otras Contrataciones De Servicios</w:t>
            </w:r>
          </w:p>
        </w:tc>
        <w:tc>
          <w:tcPr>
            <w:tcW w:w="1140" w:type="dxa"/>
            <w:shd w:val="clear" w:color="auto" w:fill="auto"/>
            <w:noWrap/>
            <w:vAlign w:val="center"/>
            <w:hideMark/>
          </w:tcPr>
          <w:p w14:paraId="5602FFD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329,102.00</w:t>
            </w:r>
          </w:p>
        </w:tc>
        <w:tc>
          <w:tcPr>
            <w:tcW w:w="1140" w:type="dxa"/>
            <w:shd w:val="clear" w:color="auto" w:fill="auto"/>
            <w:noWrap/>
            <w:vAlign w:val="center"/>
            <w:hideMark/>
          </w:tcPr>
          <w:p w14:paraId="4C1D8A7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336,100.00</w:t>
            </w:r>
          </w:p>
        </w:tc>
        <w:tc>
          <w:tcPr>
            <w:tcW w:w="1140" w:type="dxa"/>
            <w:shd w:val="clear" w:color="auto" w:fill="auto"/>
            <w:noWrap/>
            <w:vAlign w:val="center"/>
            <w:hideMark/>
          </w:tcPr>
          <w:p w14:paraId="2455A2E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119,274.40</w:t>
            </w:r>
          </w:p>
        </w:tc>
        <w:tc>
          <w:tcPr>
            <w:tcW w:w="1140" w:type="dxa"/>
            <w:shd w:val="clear" w:color="auto" w:fill="auto"/>
            <w:noWrap/>
            <w:vAlign w:val="center"/>
            <w:hideMark/>
          </w:tcPr>
          <w:p w14:paraId="0457C0E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82,225.00</w:t>
            </w:r>
          </w:p>
        </w:tc>
        <w:tc>
          <w:tcPr>
            <w:tcW w:w="1140" w:type="dxa"/>
            <w:shd w:val="clear" w:color="auto" w:fill="auto"/>
            <w:noWrap/>
            <w:vAlign w:val="center"/>
            <w:hideMark/>
          </w:tcPr>
          <w:p w14:paraId="358F315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82,225.00</w:t>
            </w:r>
          </w:p>
        </w:tc>
        <w:tc>
          <w:tcPr>
            <w:tcW w:w="1140" w:type="dxa"/>
            <w:shd w:val="clear" w:color="auto" w:fill="auto"/>
            <w:noWrap/>
            <w:vAlign w:val="center"/>
            <w:hideMark/>
          </w:tcPr>
          <w:p w14:paraId="5165640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12,769.92</w:t>
            </w:r>
          </w:p>
        </w:tc>
        <w:tc>
          <w:tcPr>
            <w:tcW w:w="1140" w:type="dxa"/>
            <w:shd w:val="clear" w:color="auto" w:fill="auto"/>
            <w:noWrap/>
            <w:vAlign w:val="center"/>
            <w:hideMark/>
          </w:tcPr>
          <w:p w14:paraId="39BC011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39,975.00</w:t>
            </w:r>
          </w:p>
        </w:tc>
        <w:tc>
          <w:tcPr>
            <w:tcW w:w="1140" w:type="dxa"/>
            <w:shd w:val="clear" w:color="auto" w:fill="auto"/>
            <w:noWrap/>
            <w:vAlign w:val="center"/>
            <w:hideMark/>
          </w:tcPr>
          <w:p w14:paraId="7C82BC4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E7EB3D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374,396.54</w:t>
            </w:r>
          </w:p>
        </w:tc>
        <w:tc>
          <w:tcPr>
            <w:tcW w:w="1140" w:type="dxa"/>
            <w:shd w:val="clear" w:color="auto" w:fill="auto"/>
            <w:noWrap/>
            <w:vAlign w:val="center"/>
            <w:hideMark/>
          </w:tcPr>
          <w:p w14:paraId="1DC6C95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E265D2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3,819,913.70</w:t>
            </w:r>
          </w:p>
        </w:tc>
        <w:tc>
          <w:tcPr>
            <w:tcW w:w="1140" w:type="dxa"/>
            <w:shd w:val="clear" w:color="auto" w:fill="auto"/>
            <w:noWrap/>
            <w:vAlign w:val="center"/>
            <w:hideMark/>
          </w:tcPr>
          <w:p w14:paraId="50D07F8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473,416.00</w:t>
            </w:r>
          </w:p>
        </w:tc>
      </w:tr>
      <w:tr w:rsidR="00C44251" w:rsidRPr="00BD2D7C" w14:paraId="32D7B9C2" w14:textId="77777777" w:rsidTr="009208AC">
        <w:trPr>
          <w:trHeight w:val="495"/>
          <w:jc w:val="center"/>
        </w:trPr>
        <w:tc>
          <w:tcPr>
            <w:tcW w:w="1634" w:type="dxa"/>
            <w:shd w:val="clear" w:color="auto" w:fill="auto"/>
            <w:vAlign w:val="center"/>
            <w:hideMark/>
          </w:tcPr>
          <w:p w14:paraId="5D574CC1"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lastRenderedPageBreak/>
              <w:t>2.3-Materiales Y Suministros</w:t>
            </w:r>
          </w:p>
        </w:tc>
        <w:tc>
          <w:tcPr>
            <w:tcW w:w="1140" w:type="dxa"/>
            <w:shd w:val="clear" w:color="auto" w:fill="auto"/>
            <w:noWrap/>
            <w:vAlign w:val="center"/>
            <w:hideMark/>
          </w:tcPr>
          <w:p w14:paraId="792868B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E4553A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1,470,779.77</w:t>
            </w:r>
          </w:p>
        </w:tc>
        <w:tc>
          <w:tcPr>
            <w:tcW w:w="1140" w:type="dxa"/>
            <w:shd w:val="clear" w:color="auto" w:fill="auto"/>
            <w:noWrap/>
            <w:vAlign w:val="center"/>
            <w:hideMark/>
          </w:tcPr>
          <w:p w14:paraId="64A7D39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1,200.00</w:t>
            </w:r>
          </w:p>
        </w:tc>
        <w:tc>
          <w:tcPr>
            <w:tcW w:w="1140" w:type="dxa"/>
            <w:shd w:val="clear" w:color="auto" w:fill="auto"/>
            <w:noWrap/>
            <w:vAlign w:val="center"/>
            <w:hideMark/>
          </w:tcPr>
          <w:p w14:paraId="156DF79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5,243,435.90</w:t>
            </w:r>
          </w:p>
        </w:tc>
        <w:tc>
          <w:tcPr>
            <w:tcW w:w="1140" w:type="dxa"/>
            <w:shd w:val="clear" w:color="auto" w:fill="auto"/>
            <w:noWrap/>
            <w:vAlign w:val="center"/>
            <w:hideMark/>
          </w:tcPr>
          <w:p w14:paraId="36C12A1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231,022.00</w:t>
            </w:r>
          </w:p>
        </w:tc>
        <w:tc>
          <w:tcPr>
            <w:tcW w:w="1140" w:type="dxa"/>
            <w:shd w:val="clear" w:color="auto" w:fill="auto"/>
            <w:noWrap/>
            <w:vAlign w:val="center"/>
            <w:hideMark/>
          </w:tcPr>
          <w:p w14:paraId="2B79597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731,921.54</w:t>
            </w:r>
          </w:p>
        </w:tc>
        <w:tc>
          <w:tcPr>
            <w:tcW w:w="1140" w:type="dxa"/>
            <w:shd w:val="clear" w:color="auto" w:fill="auto"/>
            <w:noWrap/>
            <w:vAlign w:val="center"/>
            <w:hideMark/>
          </w:tcPr>
          <w:p w14:paraId="696A66F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2,256,933.34</w:t>
            </w:r>
          </w:p>
        </w:tc>
        <w:tc>
          <w:tcPr>
            <w:tcW w:w="1140" w:type="dxa"/>
            <w:shd w:val="clear" w:color="auto" w:fill="auto"/>
            <w:noWrap/>
            <w:vAlign w:val="center"/>
            <w:hideMark/>
          </w:tcPr>
          <w:p w14:paraId="31FD4D8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5,007,792.20</w:t>
            </w:r>
          </w:p>
        </w:tc>
        <w:tc>
          <w:tcPr>
            <w:tcW w:w="1140" w:type="dxa"/>
            <w:shd w:val="clear" w:color="auto" w:fill="auto"/>
            <w:noWrap/>
            <w:vAlign w:val="center"/>
            <w:hideMark/>
          </w:tcPr>
          <w:p w14:paraId="5D9308A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12,915,615.30</w:t>
            </w:r>
          </w:p>
        </w:tc>
        <w:tc>
          <w:tcPr>
            <w:tcW w:w="1140" w:type="dxa"/>
            <w:shd w:val="clear" w:color="auto" w:fill="auto"/>
            <w:noWrap/>
            <w:vAlign w:val="center"/>
            <w:hideMark/>
          </w:tcPr>
          <w:p w14:paraId="6CC0EB9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481,056.21</w:t>
            </w:r>
          </w:p>
        </w:tc>
        <w:tc>
          <w:tcPr>
            <w:tcW w:w="1140" w:type="dxa"/>
            <w:shd w:val="clear" w:color="auto" w:fill="auto"/>
            <w:noWrap/>
            <w:vAlign w:val="center"/>
            <w:hideMark/>
          </w:tcPr>
          <w:p w14:paraId="401B5E7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17,137,923.40</w:t>
            </w:r>
          </w:p>
        </w:tc>
        <w:tc>
          <w:tcPr>
            <w:tcW w:w="1140" w:type="dxa"/>
            <w:shd w:val="clear" w:color="auto" w:fill="auto"/>
            <w:noWrap/>
            <w:vAlign w:val="center"/>
            <w:hideMark/>
          </w:tcPr>
          <w:p w14:paraId="7503EE3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1,073,906.21</w:t>
            </w:r>
          </w:p>
        </w:tc>
      </w:tr>
      <w:tr w:rsidR="00C44251" w:rsidRPr="00BD2D7C" w14:paraId="03F982FF" w14:textId="77777777" w:rsidTr="009208AC">
        <w:trPr>
          <w:trHeight w:val="495"/>
          <w:jc w:val="center"/>
        </w:trPr>
        <w:tc>
          <w:tcPr>
            <w:tcW w:w="1634" w:type="dxa"/>
            <w:shd w:val="clear" w:color="auto" w:fill="auto"/>
            <w:vAlign w:val="center"/>
            <w:hideMark/>
          </w:tcPr>
          <w:p w14:paraId="18FE1D6C"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2.3.1-Alimentos Y Productos Agroforestales</w:t>
            </w:r>
          </w:p>
        </w:tc>
        <w:tc>
          <w:tcPr>
            <w:tcW w:w="1140" w:type="dxa"/>
            <w:shd w:val="clear" w:color="auto" w:fill="auto"/>
            <w:noWrap/>
            <w:vAlign w:val="center"/>
            <w:hideMark/>
          </w:tcPr>
          <w:p w14:paraId="67BB78D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E17002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17,981.00</w:t>
            </w:r>
          </w:p>
        </w:tc>
        <w:tc>
          <w:tcPr>
            <w:tcW w:w="1140" w:type="dxa"/>
            <w:shd w:val="clear" w:color="auto" w:fill="auto"/>
            <w:noWrap/>
            <w:vAlign w:val="center"/>
            <w:hideMark/>
          </w:tcPr>
          <w:p w14:paraId="736DDFA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92959A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260B1E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31,720.00</w:t>
            </w:r>
          </w:p>
        </w:tc>
        <w:tc>
          <w:tcPr>
            <w:tcW w:w="1140" w:type="dxa"/>
            <w:shd w:val="clear" w:color="auto" w:fill="auto"/>
            <w:noWrap/>
            <w:vAlign w:val="center"/>
            <w:hideMark/>
          </w:tcPr>
          <w:p w14:paraId="7296F0F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55,601.72</w:t>
            </w:r>
          </w:p>
        </w:tc>
        <w:tc>
          <w:tcPr>
            <w:tcW w:w="1140" w:type="dxa"/>
            <w:shd w:val="clear" w:color="auto" w:fill="auto"/>
            <w:noWrap/>
            <w:vAlign w:val="center"/>
            <w:hideMark/>
          </w:tcPr>
          <w:p w14:paraId="23A831F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14,880.00</w:t>
            </w:r>
          </w:p>
        </w:tc>
        <w:tc>
          <w:tcPr>
            <w:tcW w:w="1140" w:type="dxa"/>
            <w:shd w:val="clear" w:color="auto" w:fill="auto"/>
            <w:noWrap/>
            <w:vAlign w:val="center"/>
            <w:hideMark/>
          </w:tcPr>
          <w:p w14:paraId="0690B32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28,304.00</w:t>
            </w:r>
          </w:p>
        </w:tc>
        <w:tc>
          <w:tcPr>
            <w:tcW w:w="1140" w:type="dxa"/>
            <w:shd w:val="clear" w:color="auto" w:fill="auto"/>
            <w:noWrap/>
            <w:vAlign w:val="center"/>
            <w:hideMark/>
          </w:tcPr>
          <w:p w14:paraId="7835DFB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288,683.13</w:t>
            </w:r>
          </w:p>
        </w:tc>
        <w:tc>
          <w:tcPr>
            <w:tcW w:w="1140" w:type="dxa"/>
            <w:shd w:val="clear" w:color="auto" w:fill="auto"/>
            <w:noWrap/>
            <w:vAlign w:val="center"/>
            <w:hideMark/>
          </w:tcPr>
          <w:p w14:paraId="45D5708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84B22F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51,040.00</w:t>
            </w:r>
          </w:p>
        </w:tc>
        <w:tc>
          <w:tcPr>
            <w:tcW w:w="1140" w:type="dxa"/>
            <w:shd w:val="clear" w:color="auto" w:fill="auto"/>
            <w:noWrap/>
            <w:vAlign w:val="center"/>
            <w:hideMark/>
          </w:tcPr>
          <w:p w14:paraId="658A415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6455A3B2" w14:textId="77777777" w:rsidTr="009208AC">
        <w:trPr>
          <w:trHeight w:val="300"/>
          <w:jc w:val="center"/>
        </w:trPr>
        <w:tc>
          <w:tcPr>
            <w:tcW w:w="1634" w:type="dxa"/>
            <w:shd w:val="clear" w:color="auto" w:fill="auto"/>
            <w:vAlign w:val="center"/>
            <w:hideMark/>
          </w:tcPr>
          <w:p w14:paraId="162322B1"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2.3.2-Textiles Y Vestuarios</w:t>
            </w:r>
          </w:p>
        </w:tc>
        <w:tc>
          <w:tcPr>
            <w:tcW w:w="1140" w:type="dxa"/>
            <w:shd w:val="clear" w:color="auto" w:fill="auto"/>
            <w:noWrap/>
            <w:vAlign w:val="center"/>
            <w:hideMark/>
          </w:tcPr>
          <w:p w14:paraId="5CF6A0A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C7E74B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A50A45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2BC797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38B988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D66460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9,812.00</w:t>
            </w:r>
          </w:p>
        </w:tc>
        <w:tc>
          <w:tcPr>
            <w:tcW w:w="1140" w:type="dxa"/>
            <w:shd w:val="clear" w:color="auto" w:fill="auto"/>
            <w:noWrap/>
            <w:vAlign w:val="center"/>
            <w:hideMark/>
          </w:tcPr>
          <w:p w14:paraId="2799917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15,930.00</w:t>
            </w:r>
          </w:p>
        </w:tc>
        <w:tc>
          <w:tcPr>
            <w:tcW w:w="1140" w:type="dxa"/>
            <w:shd w:val="clear" w:color="auto" w:fill="auto"/>
            <w:noWrap/>
            <w:vAlign w:val="center"/>
            <w:hideMark/>
          </w:tcPr>
          <w:p w14:paraId="496DBBD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1CD44B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2,771.39</w:t>
            </w:r>
          </w:p>
        </w:tc>
        <w:tc>
          <w:tcPr>
            <w:tcW w:w="1140" w:type="dxa"/>
            <w:shd w:val="clear" w:color="auto" w:fill="auto"/>
            <w:noWrap/>
            <w:vAlign w:val="center"/>
            <w:hideMark/>
          </w:tcPr>
          <w:p w14:paraId="0AD1C6C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CC3467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4,248.00</w:t>
            </w:r>
          </w:p>
        </w:tc>
        <w:tc>
          <w:tcPr>
            <w:tcW w:w="1140" w:type="dxa"/>
            <w:shd w:val="clear" w:color="auto" w:fill="auto"/>
            <w:noWrap/>
            <w:vAlign w:val="center"/>
            <w:hideMark/>
          </w:tcPr>
          <w:p w14:paraId="5A720C7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197CA802" w14:textId="77777777" w:rsidTr="009208AC">
        <w:trPr>
          <w:trHeight w:val="495"/>
          <w:jc w:val="center"/>
        </w:trPr>
        <w:tc>
          <w:tcPr>
            <w:tcW w:w="1634" w:type="dxa"/>
            <w:shd w:val="clear" w:color="auto" w:fill="auto"/>
            <w:vAlign w:val="center"/>
            <w:hideMark/>
          </w:tcPr>
          <w:p w14:paraId="4475DBC6"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2.3.3-Productos De Papel, Cartón E Impresos</w:t>
            </w:r>
          </w:p>
        </w:tc>
        <w:tc>
          <w:tcPr>
            <w:tcW w:w="1140" w:type="dxa"/>
            <w:shd w:val="clear" w:color="auto" w:fill="auto"/>
            <w:noWrap/>
            <w:vAlign w:val="center"/>
            <w:hideMark/>
          </w:tcPr>
          <w:p w14:paraId="787D1B4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28CAFF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A48491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229AD0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3E0016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199,302.00</w:t>
            </w:r>
          </w:p>
        </w:tc>
        <w:tc>
          <w:tcPr>
            <w:tcW w:w="1140" w:type="dxa"/>
            <w:shd w:val="clear" w:color="auto" w:fill="auto"/>
            <w:noWrap/>
            <w:vAlign w:val="center"/>
            <w:hideMark/>
          </w:tcPr>
          <w:p w14:paraId="73A2525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84,739.22</w:t>
            </w:r>
          </w:p>
        </w:tc>
        <w:tc>
          <w:tcPr>
            <w:tcW w:w="1140" w:type="dxa"/>
            <w:shd w:val="clear" w:color="auto" w:fill="auto"/>
            <w:noWrap/>
            <w:vAlign w:val="center"/>
            <w:hideMark/>
          </w:tcPr>
          <w:p w14:paraId="353D949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1,304,483.70</w:t>
            </w:r>
          </w:p>
        </w:tc>
        <w:tc>
          <w:tcPr>
            <w:tcW w:w="1140" w:type="dxa"/>
            <w:shd w:val="clear" w:color="auto" w:fill="auto"/>
            <w:noWrap/>
            <w:vAlign w:val="center"/>
            <w:hideMark/>
          </w:tcPr>
          <w:p w14:paraId="16796B1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B0E718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144,076.63</w:t>
            </w:r>
          </w:p>
        </w:tc>
        <w:tc>
          <w:tcPr>
            <w:tcW w:w="1140" w:type="dxa"/>
            <w:shd w:val="clear" w:color="auto" w:fill="auto"/>
            <w:noWrap/>
            <w:vAlign w:val="center"/>
            <w:hideMark/>
          </w:tcPr>
          <w:p w14:paraId="0427156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132,750.00</w:t>
            </w:r>
          </w:p>
        </w:tc>
        <w:tc>
          <w:tcPr>
            <w:tcW w:w="1140" w:type="dxa"/>
            <w:shd w:val="clear" w:color="auto" w:fill="auto"/>
            <w:noWrap/>
            <w:vAlign w:val="center"/>
            <w:hideMark/>
          </w:tcPr>
          <w:p w14:paraId="6A6CC87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A5351F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442047A9" w14:textId="77777777" w:rsidTr="009208AC">
        <w:trPr>
          <w:trHeight w:val="495"/>
          <w:jc w:val="center"/>
        </w:trPr>
        <w:tc>
          <w:tcPr>
            <w:tcW w:w="1634" w:type="dxa"/>
            <w:shd w:val="clear" w:color="auto" w:fill="auto"/>
            <w:vAlign w:val="center"/>
            <w:hideMark/>
          </w:tcPr>
          <w:p w14:paraId="5E461371"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2.3.4-Productos Farmacéuticos</w:t>
            </w:r>
          </w:p>
        </w:tc>
        <w:tc>
          <w:tcPr>
            <w:tcW w:w="1140" w:type="dxa"/>
            <w:shd w:val="clear" w:color="auto" w:fill="auto"/>
            <w:noWrap/>
            <w:vAlign w:val="center"/>
            <w:hideMark/>
          </w:tcPr>
          <w:p w14:paraId="4164B12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EED6D4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587030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78C1E8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57AF11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880AC7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23,355.13</w:t>
            </w:r>
          </w:p>
        </w:tc>
        <w:tc>
          <w:tcPr>
            <w:tcW w:w="1140" w:type="dxa"/>
            <w:shd w:val="clear" w:color="auto" w:fill="auto"/>
            <w:noWrap/>
            <w:vAlign w:val="center"/>
            <w:hideMark/>
          </w:tcPr>
          <w:p w14:paraId="1B66382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B8472C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335056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41C2B1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7ADC47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05691B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080AE555" w14:textId="77777777" w:rsidTr="009208AC">
        <w:trPr>
          <w:trHeight w:val="495"/>
          <w:jc w:val="center"/>
        </w:trPr>
        <w:tc>
          <w:tcPr>
            <w:tcW w:w="1634" w:type="dxa"/>
            <w:shd w:val="clear" w:color="auto" w:fill="auto"/>
            <w:vAlign w:val="center"/>
            <w:hideMark/>
          </w:tcPr>
          <w:p w14:paraId="2569EAC0"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2.3.5-Productos De Cuero, Caucho Y Plástico</w:t>
            </w:r>
          </w:p>
        </w:tc>
        <w:tc>
          <w:tcPr>
            <w:tcW w:w="1140" w:type="dxa"/>
            <w:shd w:val="clear" w:color="auto" w:fill="auto"/>
            <w:noWrap/>
            <w:vAlign w:val="center"/>
            <w:hideMark/>
          </w:tcPr>
          <w:p w14:paraId="6B5F7EB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98E4BA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96,084.57</w:t>
            </w:r>
          </w:p>
        </w:tc>
        <w:tc>
          <w:tcPr>
            <w:tcW w:w="1140" w:type="dxa"/>
            <w:shd w:val="clear" w:color="auto" w:fill="auto"/>
            <w:noWrap/>
            <w:vAlign w:val="center"/>
            <w:hideMark/>
          </w:tcPr>
          <w:p w14:paraId="72F9905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B238D2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915,117.14</w:t>
            </w:r>
          </w:p>
        </w:tc>
        <w:tc>
          <w:tcPr>
            <w:tcW w:w="1140" w:type="dxa"/>
            <w:shd w:val="clear" w:color="auto" w:fill="auto"/>
            <w:noWrap/>
            <w:vAlign w:val="center"/>
            <w:hideMark/>
          </w:tcPr>
          <w:p w14:paraId="4DEA334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CBE3A9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11,684.23</w:t>
            </w:r>
          </w:p>
        </w:tc>
        <w:tc>
          <w:tcPr>
            <w:tcW w:w="1140" w:type="dxa"/>
            <w:shd w:val="clear" w:color="auto" w:fill="auto"/>
            <w:noWrap/>
            <w:vAlign w:val="center"/>
            <w:hideMark/>
          </w:tcPr>
          <w:p w14:paraId="18DA2F6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52,689.36</w:t>
            </w:r>
          </w:p>
        </w:tc>
        <w:tc>
          <w:tcPr>
            <w:tcW w:w="1140" w:type="dxa"/>
            <w:shd w:val="clear" w:color="auto" w:fill="auto"/>
            <w:noWrap/>
            <w:vAlign w:val="center"/>
            <w:hideMark/>
          </w:tcPr>
          <w:p w14:paraId="05599B5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9A974C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12,119.15</w:t>
            </w:r>
          </w:p>
        </w:tc>
        <w:tc>
          <w:tcPr>
            <w:tcW w:w="1140" w:type="dxa"/>
            <w:shd w:val="clear" w:color="auto" w:fill="auto"/>
            <w:noWrap/>
            <w:vAlign w:val="center"/>
            <w:hideMark/>
          </w:tcPr>
          <w:p w14:paraId="54F0FEA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142,543.71</w:t>
            </w:r>
          </w:p>
        </w:tc>
        <w:tc>
          <w:tcPr>
            <w:tcW w:w="1140" w:type="dxa"/>
            <w:shd w:val="clear" w:color="auto" w:fill="auto"/>
            <w:noWrap/>
            <w:vAlign w:val="center"/>
            <w:hideMark/>
          </w:tcPr>
          <w:p w14:paraId="3C65639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35,140.40</w:t>
            </w:r>
          </w:p>
        </w:tc>
        <w:tc>
          <w:tcPr>
            <w:tcW w:w="1140" w:type="dxa"/>
            <w:shd w:val="clear" w:color="auto" w:fill="auto"/>
            <w:noWrap/>
            <w:vAlign w:val="center"/>
            <w:hideMark/>
          </w:tcPr>
          <w:p w14:paraId="18AB8B4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56EDB785" w14:textId="77777777" w:rsidTr="009208AC">
        <w:trPr>
          <w:trHeight w:val="735"/>
          <w:jc w:val="center"/>
        </w:trPr>
        <w:tc>
          <w:tcPr>
            <w:tcW w:w="1634" w:type="dxa"/>
            <w:shd w:val="clear" w:color="auto" w:fill="auto"/>
            <w:vAlign w:val="center"/>
            <w:hideMark/>
          </w:tcPr>
          <w:p w14:paraId="250CACBF"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2.3.6-Productos De Minerales, Metálicos Y No Metálicos</w:t>
            </w:r>
          </w:p>
        </w:tc>
        <w:tc>
          <w:tcPr>
            <w:tcW w:w="1140" w:type="dxa"/>
            <w:shd w:val="clear" w:color="auto" w:fill="auto"/>
            <w:noWrap/>
            <w:vAlign w:val="center"/>
            <w:hideMark/>
          </w:tcPr>
          <w:p w14:paraId="724BDE1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3934BB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80,431.89</w:t>
            </w:r>
          </w:p>
        </w:tc>
        <w:tc>
          <w:tcPr>
            <w:tcW w:w="1140" w:type="dxa"/>
            <w:shd w:val="clear" w:color="auto" w:fill="auto"/>
            <w:noWrap/>
            <w:vAlign w:val="center"/>
            <w:hideMark/>
          </w:tcPr>
          <w:p w14:paraId="24CC194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4F266F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630,521.20</w:t>
            </w:r>
          </w:p>
        </w:tc>
        <w:tc>
          <w:tcPr>
            <w:tcW w:w="1140" w:type="dxa"/>
            <w:shd w:val="clear" w:color="auto" w:fill="auto"/>
            <w:noWrap/>
            <w:vAlign w:val="center"/>
            <w:hideMark/>
          </w:tcPr>
          <w:p w14:paraId="22644DE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D0E21C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49,028.78</w:t>
            </w:r>
          </w:p>
        </w:tc>
        <w:tc>
          <w:tcPr>
            <w:tcW w:w="1140" w:type="dxa"/>
            <w:shd w:val="clear" w:color="auto" w:fill="auto"/>
            <w:noWrap/>
            <w:vAlign w:val="center"/>
            <w:hideMark/>
          </w:tcPr>
          <w:p w14:paraId="2234028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23,600.00</w:t>
            </w:r>
          </w:p>
        </w:tc>
        <w:tc>
          <w:tcPr>
            <w:tcW w:w="1140" w:type="dxa"/>
            <w:shd w:val="clear" w:color="auto" w:fill="auto"/>
            <w:noWrap/>
            <w:vAlign w:val="center"/>
            <w:hideMark/>
          </w:tcPr>
          <w:p w14:paraId="4052BAE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0D92E6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24,913.30</w:t>
            </w:r>
          </w:p>
        </w:tc>
        <w:tc>
          <w:tcPr>
            <w:tcW w:w="1140" w:type="dxa"/>
            <w:shd w:val="clear" w:color="auto" w:fill="auto"/>
            <w:noWrap/>
            <w:vAlign w:val="center"/>
            <w:hideMark/>
          </w:tcPr>
          <w:p w14:paraId="66D5C9E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2AFB4B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24,839.00</w:t>
            </w:r>
          </w:p>
        </w:tc>
        <w:tc>
          <w:tcPr>
            <w:tcW w:w="1140" w:type="dxa"/>
            <w:shd w:val="clear" w:color="auto" w:fill="auto"/>
            <w:noWrap/>
            <w:vAlign w:val="center"/>
            <w:hideMark/>
          </w:tcPr>
          <w:p w14:paraId="19B52F8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5A54C75A" w14:textId="77777777" w:rsidTr="009208AC">
        <w:trPr>
          <w:trHeight w:val="735"/>
          <w:jc w:val="center"/>
        </w:trPr>
        <w:tc>
          <w:tcPr>
            <w:tcW w:w="1634" w:type="dxa"/>
            <w:shd w:val="clear" w:color="auto" w:fill="auto"/>
            <w:vAlign w:val="center"/>
            <w:hideMark/>
          </w:tcPr>
          <w:p w14:paraId="78A642DA"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2.3.7-Combustibles, Lubricantes, Productos Químicos Y Conexos</w:t>
            </w:r>
          </w:p>
        </w:tc>
        <w:tc>
          <w:tcPr>
            <w:tcW w:w="1140" w:type="dxa"/>
            <w:shd w:val="clear" w:color="auto" w:fill="auto"/>
            <w:noWrap/>
            <w:vAlign w:val="center"/>
            <w:hideMark/>
          </w:tcPr>
          <w:p w14:paraId="1D5FA7B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9B227D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536,060.85</w:t>
            </w:r>
          </w:p>
        </w:tc>
        <w:tc>
          <w:tcPr>
            <w:tcW w:w="1140" w:type="dxa"/>
            <w:shd w:val="clear" w:color="auto" w:fill="auto"/>
            <w:noWrap/>
            <w:vAlign w:val="center"/>
            <w:hideMark/>
          </w:tcPr>
          <w:p w14:paraId="42B04A5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01FB0D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2,265.60</w:t>
            </w:r>
          </w:p>
        </w:tc>
        <w:tc>
          <w:tcPr>
            <w:tcW w:w="1140" w:type="dxa"/>
            <w:shd w:val="clear" w:color="auto" w:fill="auto"/>
            <w:noWrap/>
            <w:vAlign w:val="center"/>
            <w:hideMark/>
          </w:tcPr>
          <w:p w14:paraId="5ACED58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BE3990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43,616.98</w:t>
            </w:r>
          </w:p>
        </w:tc>
        <w:tc>
          <w:tcPr>
            <w:tcW w:w="1140" w:type="dxa"/>
            <w:shd w:val="clear" w:color="auto" w:fill="auto"/>
            <w:noWrap/>
            <w:vAlign w:val="center"/>
            <w:hideMark/>
          </w:tcPr>
          <w:p w14:paraId="7573889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C4C3F9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4,952,075.00</w:t>
            </w:r>
          </w:p>
        </w:tc>
        <w:tc>
          <w:tcPr>
            <w:tcW w:w="1140" w:type="dxa"/>
            <w:shd w:val="clear" w:color="auto" w:fill="auto"/>
            <w:noWrap/>
            <w:vAlign w:val="center"/>
            <w:hideMark/>
          </w:tcPr>
          <w:p w14:paraId="4430F80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12,313,661.10</w:t>
            </w:r>
          </w:p>
        </w:tc>
        <w:tc>
          <w:tcPr>
            <w:tcW w:w="1140" w:type="dxa"/>
            <w:shd w:val="clear" w:color="auto" w:fill="auto"/>
            <w:noWrap/>
            <w:vAlign w:val="center"/>
            <w:hideMark/>
          </w:tcPr>
          <w:p w14:paraId="25A8BD0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5677E4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17,000,000.00</w:t>
            </w:r>
          </w:p>
        </w:tc>
        <w:tc>
          <w:tcPr>
            <w:tcW w:w="1140" w:type="dxa"/>
            <w:shd w:val="clear" w:color="auto" w:fill="auto"/>
            <w:noWrap/>
            <w:vAlign w:val="center"/>
            <w:hideMark/>
          </w:tcPr>
          <w:p w14:paraId="7E63EBA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40D6F380" w14:textId="77777777" w:rsidTr="009208AC">
        <w:trPr>
          <w:trHeight w:val="495"/>
          <w:jc w:val="center"/>
        </w:trPr>
        <w:tc>
          <w:tcPr>
            <w:tcW w:w="1634" w:type="dxa"/>
            <w:shd w:val="clear" w:color="auto" w:fill="auto"/>
            <w:vAlign w:val="center"/>
            <w:hideMark/>
          </w:tcPr>
          <w:p w14:paraId="0170A56F"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2.3.9-Productos Y Útiles Varios</w:t>
            </w:r>
          </w:p>
        </w:tc>
        <w:tc>
          <w:tcPr>
            <w:tcW w:w="1140" w:type="dxa"/>
            <w:shd w:val="clear" w:color="auto" w:fill="auto"/>
            <w:noWrap/>
            <w:vAlign w:val="center"/>
            <w:hideMark/>
          </w:tcPr>
          <w:p w14:paraId="59874FB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70A08C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740,221.46</w:t>
            </w:r>
          </w:p>
        </w:tc>
        <w:tc>
          <w:tcPr>
            <w:tcW w:w="1140" w:type="dxa"/>
            <w:shd w:val="clear" w:color="auto" w:fill="auto"/>
            <w:noWrap/>
            <w:vAlign w:val="center"/>
            <w:hideMark/>
          </w:tcPr>
          <w:p w14:paraId="16FEC14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1,200.00</w:t>
            </w:r>
          </w:p>
        </w:tc>
        <w:tc>
          <w:tcPr>
            <w:tcW w:w="1140" w:type="dxa"/>
            <w:shd w:val="clear" w:color="auto" w:fill="auto"/>
            <w:noWrap/>
            <w:vAlign w:val="center"/>
            <w:hideMark/>
          </w:tcPr>
          <w:p w14:paraId="4649D9F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3,695,531.96</w:t>
            </w:r>
          </w:p>
        </w:tc>
        <w:tc>
          <w:tcPr>
            <w:tcW w:w="1140" w:type="dxa"/>
            <w:shd w:val="clear" w:color="auto" w:fill="auto"/>
            <w:noWrap/>
            <w:vAlign w:val="center"/>
            <w:hideMark/>
          </w:tcPr>
          <w:p w14:paraId="1A3AFD3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41215A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454,083.48</w:t>
            </w:r>
          </w:p>
        </w:tc>
        <w:tc>
          <w:tcPr>
            <w:tcW w:w="1140" w:type="dxa"/>
            <w:shd w:val="clear" w:color="auto" w:fill="auto"/>
            <w:noWrap/>
            <w:vAlign w:val="center"/>
            <w:hideMark/>
          </w:tcPr>
          <w:p w14:paraId="24D68C1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845,350.28</w:t>
            </w:r>
          </w:p>
        </w:tc>
        <w:tc>
          <w:tcPr>
            <w:tcW w:w="1140" w:type="dxa"/>
            <w:shd w:val="clear" w:color="auto" w:fill="auto"/>
            <w:noWrap/>
            <w:vAlign w:val="center"/>
            <w:hideMark/>
          </w:tcPr>
          <w:p w14:paraId="55C99DC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27,413.20</w:t>
            </w:r>
          </w:p>
        </w:tc>
        <w:tc>
          <w:tcPr>
            <w:tcW w:w="1140" w:type="dxa"/>
            <w:shd w:val="clear" w:color="auto" w:fill="auto"/>
            <w:noWrap/>
            <w:vAlign w:val="center"/>
            <w:hideMark/>
          </w:tcPr>
          <w:p w14:paraId="32B5ECE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129,390.60</w:t>
            </w:r>
          </w:p>
        </w:tc>
        <w:tc>
          <w:tcPr>
            <w:tcW w:w="1140" w:type="dxa"/>
            <w:shd w:val="clear" w:color="auto" w:fill="auto"/>
            <w:noWrap/>
            <w:vAlign w:val="center"/>
            <w:hideMark/>
          </w:tcPr>
          <w:p w14:paraId="084F049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205,762.50</w:t>
            </w:r>
          </w:p>
        </w:tc>
        <w:tc>
          <w:tcPr>
            <w:tcW w:w="1140" w:type="dxa"/>
            <w:shd w:val="clear" w:color="auto" w:fill="auto"/>
            <w:noWrap/>
            <w:vAlign w:val="center"/>
            <w:hideMark/>
          </w:tcPr>
          <w:p w14:paraId="5A6FA2B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22,656.00</w:t>
            </w:r>
          </w:p>
        </w:tc>
        <w:tc>
          <w:tcPr>
            <w:tcW w:w="1140" w:type="dxa"/>
            <w:shd w:val="clear" w:color="auto" w:fill="auto"/>
            <w:noWrap/>
            <w:vAlign w:val="center"/>
            <w:hideMark/>
          </w:tcPr>
          <w:p w14:paraId="07C2377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1,073,906.21</w:t>
            </w:r>
          </w:p>
        </w:tc>
      </w:tr>
      <w:tr w:rsidR="00C44251" w:rsidRPr="00BD2D7C" w14:paraId="47FC8770" w14:textId="77777777" w:rsidTr="009208AC">
        <w:trPr>
          <w:trHeight w:val="495"/>
          <w:jc w:val="center"/>
        </w:trPr>
        <w:tc>
          <w:tcPr>
            <w:tcW w:w="1634" w:type="dxa"/>
            <w:shd w:val="clear" w:color="auto" w:fill="auto"/>
            <w:vAlign w:val="center"/>
            <w:hideMark/>
          </w:tcPr>
          <w:p w14:paraId="1148477A"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2.4-Transferencias Corrientes</w:t>
            </w:r>
          </w:p>
        </w:tc>
        <w:tc>
          <w:tcPr>
            <w:tcW w:w="1140" w:type="dxa"/>
            <w:shd w:val="clear" w:color="auto" w:fill="auto"/>
            <w:noWrap/>
            <w:vAlign w:val="center"/>
            <w:hideMark/>
          </w:tcPr>
          <w:p w14:paraId="1CEABBD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7435A4A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64,595,237.75</w:t>
            </w:r>
          </w:p>
        </w:tc>
        <w:tc>
          <w:tcPr>
            <w:tcW w:w="1140" w:type="dxa"/>
            <w:shd w:val="clear" w:color="auto" w:fill="auto"/>
            <w:noWrap/>
            <w:vAlign w:val="center"/>
            <w:hideMark/>
          </w:tcPr>
          <w:p w14:paraId="48FADB0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79,185,862.22</w:t>
            </w:r>
          </w:p>
        </w:tc>
        <w:tc>
          <w:tcPr>
            <w:tcW w:w="1140" w:type="dxa"/>
            <w:shd w:val="clear" w:color="auto" w:fill="auto"/>
            <w:noWrap/>
            <w:vAlign w:val="center"/>
            <w:hideMark/>
          </w:tcPr>
          <w:p w14:paraId="5AB0C00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64,927,026.00</w:t>
            </w:r>
          </w:p>
        </w:tc>
        <w:tc>
          <w:tcPr>
            <w:tcW w:w="1140" w:type="dxa"/>
            <w:shd w:val="clear" w:color="auto" w:fill="auto"/>
            <w:noWrap/>
            <w:vAlign w:val="center"/>
            <w:hideMark/>
          </w:tcPr>
          <w:p w14:paraId="49C4BB3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70,558,416.00</w:t>
            </w:r>
          </w:p>
        </w:tc>
        <w:tc>
          <w:tcPr>
            <w:tcW w:w="1140" w:type="dxa"/>
            <w:shd w:val="clear" w:color="auto" w:fill="auto"/>
            <w:noWrap/>
            <w:vAlign w:val="center"/>
            <w:hideMark/>
          </w:tcPr>
          <w:p w14:paraId="1B50116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64,440,914.00</w:t>
            </w:r>
          </w:p>
        </w:tc>
        <w:tc>
          <w:tcPr>
            <w:tcW w:w="1140" w:type="dxa"/>
            <w:shd w:val="clear" w:color="auto" w:fill="auto"/>
            <w:noWrap/>
            <w:vAlign w:val="center"/>
            <w:hideMark/>
          </w:tcPr>
          <w:p w14:paraId="69B8EBD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121,554,404.46</w:t>
            </w:r>
          </w:p>
        </w:tc>
        <w:tc>
          <w:tcPr>
            <w:tcW w:w="1140" w:type="dxa"/>
            <w:shd w:val="clear" w:color="auto" w:fill="auto"/>
            <w:noWrap/>
            <w:vAlign w:val="center"/>
            <w:hideMark/>
          </w:tcPr>
          <w:p w14:paraId="763BA8B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64,775,706.00</w:t>
            </w:r>
          </w:p>
        </w:tc>
        <w:tc>
          <w:tcPr>
            <w:tcW w:w="1140" w:type="dxa"/>
            <w:shd w:val="clear" w:color="auto" w:fill="auto"/>
            <w:noWrap/>
            <w:vAlign w:val="center"/>
            <w:hideMark/>
          </w:tcPr>
          <w:p w14:paraId="69C51F2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64,364,783.00</w:t>
            </w:r>
          </w:p>
        </w:tc>
        <w:tc>
          <w:tcPr>
            <w:tcW w:w="1140" w:type="dxa"/>
            <w:shd w:val="clear" w:color="auto" w:fill="auto"/>
            <w:noWrap/>
            <w:vAlign w:val="center"/>
            <w:hideMark/>
          </w:tcPr>
          <w:p w14:paraId="4A48A92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64,359,964.00</w:t>
            </w:r>
          </w:p>
        </w:tc>
        <w:tc>
          <w:tcPr>
            <w:tcW w:w="1140" w:type="dxa"/>
            <w:shd w:val="clear" w:color="auto" w:fill="auto"/>
            <w:noWrap/>
            <w:vAlign w:val="center"/>
            <w:hideMark/>
          </w:tcPr>
          <w:p w14:paraId="608F224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70,580,336.00</w:t>
            </w:r>
          </w:p>
        </w:tc>
        <w:tc>
          <w:tcPr>
            <w:tcW w:w="1140" w:type="dxa"/>
            <w:shd w:val="clear" w:color="auto" w:fill="auto"/>
            <w:noWrap/>
            <w:vAlign w:val="center"/>
            <w:hideMark/>
          </w:tcPr>
          <w:p w14:paraId="6E22CC1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64,852,855.25</w:t>
            </w:r>
          </w:p>
        </w:tc>
      </w:tr>
      <w:tr w:rsidR="00C44251" w:rsidRPr="00BD2D7C" w14:paraId="72CE55A9" w14:textId="77777777" w:rsidTr="009208AC">
        <w:trPr>
          <w:trHeight w:val="735"/>
          <w:jc w:val="center"/>
        </w:trPr>
        <w:tc>
          <w:tcPr>
            <w:tcW w:w="1634" w:type="dxa"/>
            <w:shd w:val="clear" w:color="auto" w:fill="auto"/>
            <w:vAlign w:val="center"/>
            <w:hideMark/>
          </w:tcPr>
          <w:p w14:paraId="3DE4C1E8"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2.4.1-Transferencias Corrientes Al Sector Privado</w:t>
            </w:r>
          </w:p>
        </w:tc>
        <w:tc>
          <w:tcPr>
            <w:tcW w:w="1140" w:type="dxa"/>
            <w:shd w:val="clear" w:color="auto" w:fill="auto"/>
            <w:noWrap/>
            <w:vAlign w:val="center"/>
            <w:hideMark/>
          </w:tcPr>
          <w:p w14:paraId="0BEFC28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806F92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586,689.75</w:t>
            </w:r>
          </w:p>
        </w:tc>
        <w:tc>
          <w:tcPr>
            <w:tcW w:w="1140" w:type="dxa"/>
            <w:shd w:val="clear" w:color="auto" w:fill="auto"/>
            <w:noWrap/>
            <w:vAlign w:val="center"/>
            <w:hideMark/>
          </w:tcPr>
          <w:p w14:paraId="0E904E6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626,087.00</w:t>
            </w:r>
          </w:p>
        </w:tc>
        <w:tc>
          <w:tcPr>
            <w:tcW w:w="1140" w:type="dxa"/>
            <w:shd w:val="clear" w:color="auto" w:fill="auto"/>
            <w:noWrap/>
            <w:vAlign w:val="center"/>
            <w:hideMark/>
          </w:tcPr>
          <w:p w14:paraId="511C1F4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918,478.00</w:t>
            </w:r>
          </w:p>
        </w:tc>
        <w:tc>
          <w:tcPr>
            <w:tcW w:w="1140" w:type="dxa"/>
            <w:shd w:val="clear" w:color="auto" w:fill="auto"/>
            <w:noWrap/>
            <w:vAlign w:val="center"/>
            <w:hideMark/>
          </w:tcPr>
          <w:p w14:paraId="3EE8D58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6,549,868.00</w:t>
            </w:r>
          </w:p>
        </w:tc>
        <w:tc>
          <w:tcPr>
            <w:tcW w:w="1140" w:type="dxa"/>
            <w:shd w:val="clear" w:color="auto" w:fill="auto"/>
            <w:noWrap/>
            <w:vAlign w:val="center"/>
            <w:hideMark/>
          </w:tcPr>
          <w:p w14:paraId="0554D47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432,366.00</w:t>
            </w:r>
          </w:p>
        </w:tc>
        <w:tc>
          <w:tcPr>
            <w:tcW w:w="1140" w:type="dxa"/>
            <w:shd w:val="clear" w:color="auto" w:fill="auto"/>
            <w:noWrap/>
            <w:vAlign w:val="center"/>
            <w:hideMark/>
          </w:tcPr>
          <w:p w14:paraId="2266CD9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10,000.00</w:t>
            </w:r>
          </w:p>
        </w:tc>
        <w:tc>
          <w:tcPr>
            <w:tcW w:w="1140" w:type="dxa"/>
            <w:shd w:val="clear" w:color="auto" w:fill="auto"/>
            <w:noWrap/>
            <w:vAlign w:val="center"/>
            <w:hideMark/>
          </w:tcPr>
          <w:p w14:paraId="5CE8F75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767,158.00</w:t>
            </w:r>
          </w:p>
        </w:tc>
        <w:tc>
          <w:tcPr>
            <w:tcW w:w="1140" w:type="dxa"/>
            <w:shd w:val="clear" w:color="auto" w:fill="auto"/>
            <w:noWrap/>
            <w:vAlign w:val="center"/>
            <w:hideMark/>
          </w:tcPr>
          <w:p w14:paraId="706578E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356,235.00</w:t>
            </w:r>
          </w:p>
        </w:tc>
        <w:tc>
          <w:tcPr>
            <w:tcW w:w="1140" w:type="dxa"/>
            <w:shd w:val="clear" w:color="auto" w:fill="auto"/>
            <w:noWrap/>
            <w:vAlign w:val="center"/>
            <w:hideMark/>
          </w:tcPr>
          <w:p w14:paraId="7FDC2DE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351,416.00</w:t>
            </w:r>
          </w:p>
        </w:tc>
        <w:tc>
          <w:tcPr>
            <w:tcW w:w="1140" w:type="dxa"/>
            <w:shd w:val="clear" w:color="auto" w:fill="auto"/>
            <w:noWrap/>
            <w:vAlign w:val="center"/>
            <w:hideMark/>
          </w:tcPr>
          <w:p w14:paraId="3CD8E33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6,571,788.00</w:t>
            </w:r>
          </w:p>
        </w:tc>
        <w:tc>
          <w:tcPr>
            <w:tcW w:w="1140" w:type="dxa"/>
            <w:shd w:val="clear" w:color="auto" w:fill="auto"/>
            <w:noWrap/>
            <w:vAlign w:val="center"/>
            <w:hideMark/>
          </w:tcPr>
          <w:p w14:paraId="67924E2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555,020.25</w:t>
            </w:r>
          </w:p>
        </w:tc>
      </w:tr>
      <w:tr w:rsidR="00C44251" w:rsidRPr="00BD2D7C" w14:paraId="1BD56735" w14:textId="77777777" w:rsidTr="009208AC">
        <w:trPr>
          <w:trHeight w:val="735"/>
          <w:jc w:val="center"/>
        </w:trPr>
        <w:tc>
          <w:tcPr>
            <w:tcW w:w="1634" w:type="dxa"/>
            <w:shd w:val="clear" w:color="auto" w:fill="auto"/>
            <w:vAlign w:val="center"/>
            <w:hideMark/>
          </w:tcPr>
          <w:p w14:paraId="70B92682"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2.4.2-Transferencias Corrientes Al  Gobierno General Nacional</w:t>
            </w:r>
          </w:p>
        </w:tc>
        <w:tc>
          <w:tcPr>
            <w:tcW w:w="1140" w:type="dxa"/>
            <w:shd w:val="clear" w:color="auto" w:fill="auto"/>
            <w:noWrap/>
            <w:vAlign w:val="center"/>
            <w:hideMark/>
          </w:tcPr>
          <w:p w14:paraId="0A073BA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5287EA8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433C2E3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76C65F5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334407D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53EC786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31D4BA7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121,439,935.06</w:t>
            </w:r>
          </w:p>
        </w:tc>
        <w:tc>
          <w:tcPr>
            <w:tcW w:w="1140" w:type="dxa"/>
            <w:shd w:val="clear" w:color="auto" w:fill="auto"/>
            <w:noWrap/>
            <w:vAlign w:val="center"/>
            <w:hideMark/>
          </w:tcPr>
          <w:p w14:paraId="49029BB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041D44B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71E26DB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1697A64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64,008,548.00</w:t>
            </w:r>
          </w:p>
        </w:tc>
        <w:tc>
          <w:tcPr>
            <w:tcW w:w="1140" w:type="dxa"/>
            <w:shd w:val="clear" w:color="auto" w:fill="auto"/>
            <w:noWrap/>
            <w:vAlign w:val="center"/>
            <w:hideMark/>
          </w:tcPr>
          <w:p w14:paraId="52D3A10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64,008,546.00</w:t>
            </w:r>
          </w:p>
        </w:tc>
      </w:tr>
      <w:tr w:rsidR="00C44251" w:rsidRPr="00BD2D7C" w14:paraId="0A670686" w14:textId="77777777" w:rsidTr="009208AC">
        <w:trPr>
          <w:trHeight w:val="735"/>
          <w:jc w:val="center"/>
        </w:trPr>
        <w:tc>
          <w:tcPr>
            <w:tcW w:w="1634" w:type="dxa"/>
            <w:shd w:val="clear" w:color="auto" w:fill="auto"/>
            <w:vAlign w:val="center"/>
            <w:hideMark/>
          </w:tcPr>
          <w:p w14:paraId="64E511AD"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2.4.7-Transferencias Corrientes Al Sector Externo</w:t>
            </w:r>
          </w:p>
        </w:tc>
        <w:tc>
          <w:tcPr>
            <w:tcW w:w="1140" w:type="dxa"/>
            <w:shd w:val="clear" w:color="auto" w:fill="auto"/>
            <w:noWrap/>
            <w:vAlign w:val="center"/>
            <w:hideMark/>
          </w:tcPr>
          <w:p w14:paraId="42E4073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0F6B6D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3D1C78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14,551,227.22</w:t>
            </w:r>
          </w:p>
        </w:tc>
        <w:tc>
          <w:tcPr>
            <w:tcW w:w="1140" w:type="dxa"/>
            <w:shd w:val="clear" w:color="auto" w:fill="auto"/>
            <w:noWrap/>
            <w:vAlign w:val="center"/>
            <w:hideMark/>
          </w:tcPr>
          <w:p w14:paraId="31E042F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375A4B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33C058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0ACBCB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104,469.40</w:t>
            </w:r>
          </w:p>
        </w:tc>
        <w:tc>
          <w:tcPr>
            <w:tcW w:w="1140" w:type="dxa"/>
            <w:shd w:val="clear" w:color="auto" w:fill="auto"/>
            <w:noWrap/>
            <w:vAlign w:val="center"/>
            <w:hideMark/>
          </w:tcPr>
          <w:p w14:paraId="3DD1C7C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3E9CF5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BC449B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44C0CA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48D439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289,289.00</w:t>
            </w:r>
          </w:p>
        </w:tc>
      </w:tr>
      <w:tr w:rsidR="00C44251" w:rsidRPr="00BD2D7C" w14:paraId="6E61C7EC" w14:textId="77777777" w:rsidTr="009208AC">
        <w:trPr>
          <w:trHeight w:val="495"/>
          <w:jc w:val="center"/>
        </w:trPr>
        <w:tc>
          <w:tcPr>
            <w:tcW w:w="1634" w:type="dxa"/>
            <w:shd w:val="clear" w:color="auto" w:fill="auto"/>
            <w:vAlign w:val="center"/>
            <w:hideMark/>
          </w:tcPr>
          <w:p w14:paraId="2D71F02A"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2.6-Bienes Muebles, Inmuebles E Intangibles</w:t>
            </w:r>
          </w:p>
        </w:tc>
        <w:tc>
          <w:tcPr>
            <w:tcW w:w="1140" w:type="dxa"/>
            <w:shd w:val="clear" w:color="auto" w:fill="auto"/>
            <w:noWrap/>
            <w:vAlign w:val="center"/>
            <w:hideMark/>
          </w:tcPr>
          <w:p w14:paraId="0717388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0E1430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270,151.78</w:t>
            </w:r>
          </w:p>
        </w:tc>
        <w:tc>
          <w:tcPr>
            <w:tcW w:w="1140" w:type="dxa"/>
            <w:shd w:val="clear" w:color="auto" w:fill="auto"/>
            <w:noWrap/>
            <w:vAlign w:val="center"/>
            <w:hideMark/>
          </w:tcPr>
          <w:p w14:paraId="7CD53A2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B250FD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2,595,030.44</w:t>
            </w:r>
          </w:p>
        </w:tc>
        <w:tc>
          <w:tcPr>
            <w:tcW w:w="1140" w:type="dxa"/>
            <w:shd w:val="clear" w:color="auto" w:fill="auto"/>
            <w:noWrap/>
            <w:vAlign w:val="center"/>
            <w:hideMark/>
          </w:tcPr>
          <w:p w14:paraId="77DD4F9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4,158,554.79</w:t>
            </w:r>
          </w:p>
        </w:tc>
        <w:tc>
          <w:tcPr>
            <w:tcW w:w="1140" w:type="dxa"/>
            <w:shd w:val="clear" w:color="auto" w:fill="auto"/>
            <w:noWrap/>
            <w:vAlign w:val="center"/>
            <w:hideMark/>
          </w:tcPr>
          <w:p w14:paraId="004365A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693,678.38</w:t>
            </w:r>
          </w:p>
        </w:tc>
        <w:tc>
          <w:tcPr>
            <w:tcW w:w="1140" w:type="dxa"/>
            <w:shd w:val="clear" w:color="auto" w:fill="auto"/>
            <w:noWrap/>
            <w:vAlign w:val="center"/>
            <w:hideMark/>
          </w:tcPr>
          <w:p w14:paraId="34A016E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1,025,625.04</w:t>
            </w:r>
          </w:p>
        </w:tc>
        <w:tc>
          <w:tcPr>
            <w:tcW w:w="1140" w:type="dxa"/>
            <w:shd w:val="clear" w:color="auto" w:fill="auto"/>
            <w:noWrap/>
            <w:vAlign w:val="center"/>
            <w:hideMark/>
          </w:tcPr>
          <w:p w14:paraId="7C9A93B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161,066.22</w:t>
            </w:r>
          </w:p>
        </w:tc>
        <w:tc>
          <w:tcPr>
            <w:tcW w:w="1140" w:type="dxa"/>
            <w:shd w:val="clear" w:color="auto" w:fill="auto"/>
            <w:noWrap/>
            <w:vAlign w:val="center"/>
            <w:hideMark/>
          </w:tcPr>
          <w:p w14:paraId="512119B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781,376.32</w:t>
            </w:r>
          </w:p>
        </w:tc>
        <w:tc>
          <w:tcPr>
            <w:tcW w:w="1140" w:type="dxa"/>
            <w:shd w:val="clear" w:color="auto" w:fill="auto"/>
            <w:noWrap/>
            <w:vAlign w:val="center"/>
            <w:hideMark/>
          </w:tcPr>
          <w:p w14:paraId="7DE4334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59,826.00</w:t>
            </w:r>
          </w:p>
        </w:tc>
        <w:tc>
          <w:tcPr>
            <w:tcW w:w="1140" w:type="dxa"/>
            <w:shd w:val="clear" w:color="auto" w:fill="auto"/>
            <w:noWrap/>
            <w:vAlign w:val="center"/>
            <w:hideMark/>
          </w:tcPr>
          <w:p w14:paraId="36912F8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779,021.86</w:t>
            </w:r>
          </w:p>
        </w:tc>
        <w:tc>
          <w:tcPr>
            <w:tcW w:w="1140" w:type="dxa"/>
            <w:shd w:val="clear" w:color="auto" w:fill="auto"/>
            <w:noWrap/>
            <w:vAlign w:val="center"/>
            <w:hideMark/>
          </w:tcPr>
          <w:p w14:paraId="7AD8E8A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530,709.72</w:t>
            </w:r>
          </w:p>
        </w:tc>
      </w:tr>
      <w:tr w:rsidR="00C44251" w:rsidRPr="00BD2D7C" w14:paraId="49A69DC9" w14:textId="77777777" w:rsidTr="009208AC">
        <w:trPr>
          <w:trHeight w:val="300"/>
          <w:jc w:val="center"/>
        </w:trPr>
        <w:tc>
          <w:tcPr>
            <w:tcW w:w="1634" w:type="dxa"/>
            <w:shd w:val="clear" w:color="auto" w:fill="auto"/>
            <w:vAlign w:val="center"/>
            <w:hideMark/>
          </w:tcPr>
          <w:p w14:paraId="383F9BC0"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2.6.1-Mobiliario Y Equipo</w:t>
            </w:r>
          </w:p>
        </w:tc>
        <w:tc>
          <w:tcPr>
            <w:tcW w:w="1140" w:type="dxa"/>
            <w:shd w:val="clear" w:color="auto" w:fill="auto"/>
            <w:noWrap/>
            <w:vAlign w:val="center"/>
            <w:hideMark/>
          </w:tcPr>
          <w:p w14:paraId="7B46E7B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A33746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3064EA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403C9A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2,595,030.44</w:t>
            </w:r>
          </w:p>
        </w:tc>
        <w:tc>
          <w:tcPr>
            <w:tcW w:w="1140" w:type="dxa"/>
            <w:shd w:val="clear" w:color="auto" w:fill="auto"/>
            <w:noWrap/>
            <w:vAlign w:val="center"/>
            <w:hideMark/>
          </w:tcPr>
          <w:p w14:paraId="105B46D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402,380.00</w:t>
            </w:r>
          </w:p>
        </w:tc>
        <w:tc>
          <w:tcPr>
            <w:tcW w:w="1140" w:type="dxa"/>
            <w:shd w:val="clear" w:color="auto" w:fill="auto"/>
            <w:noWrap/>
            <w:vAlign w:val="center"/>
            <w:hideMark/>
          </w:tcPr>
          <w:p w14:paraId="18B84FD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512,843.38</w:t>
            </w:r>
          </w:p>
        </w:tc>
        <w:tc>
          <w:tcPr>
            <w:tcW w:w="1140" w:type="dxa"/>
            <w:shd w:val="clear" w:color="auto" w:fill="auto"/>
            <w:noWrap/>
            <w:vAlign w:val="center"/>
            <w:hideMark/>
          </w:tcPr>
          <w:p w14:paraId="71DAA58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1,025,625.04</w:t>
            </w:r>
          </w:p>
        </w:tc>
        <w:tc>
          <w:tcPr>
            <w:tcW w:w="1140" w:type="dxa"/>
            <w:shd w:val="clear" w:color="auto" w:fill="auto"/>
            <w:noWrap/>
            <w:vAlign w:val="center"/>
            <w:hideMark/>
          </w:tcPr>
          <w:p w14:paraId="6C0CB9A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149,419.39</w:t>
            </w:r>
          </w:p>
        </w:tc>
        <w:tc>
          <w:tcPr>
            <w:tcW w:w="1140" w:type="dxa"/>
            <w:shd w:val="clear" w:color="auto" w:fill="auto"/>
            <w:noWrap/>
            <w:vAlign w:val="center"/>
            <w:hideMark/>
          </w:tcPr>
          <w:p w14:paraId="3F3C247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781,376.32</w:t>
            </w:r>
          </w:p>
        </w:tc>
        <w:tc>
          <w:tcPr>
            <w:tcW w:w="1140" w:type="dxa"/>
            <w:shd w:val="clear" w:color="auto" w:fill="auto"/>
            <w:noWrap/>
            <w:vAlign w:val="center"/>
            <w:hideMark/>
          </w:tcPr>
          <w:p w14:paraId="014F1A5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2B1FE7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732,434.55</w:t>
            </w:r>
          </w:p>
        </w:tc>
        <w:tc>
          <w:tcPr>
            <w:tcW w:w="1140" w:type="dxa"/>
            <w:shd w:val="clear" w:color="auto" w:fill="auto"/>
            <w:noWrap/>
            <w:vAlign w:val="center"/>
            <w:hideMark/>
          </w:tcPr>
          <w:p w14:paraId="117B7E3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272,643.72</w:t>
            </w:r>
          </w:p>
        </w:tc>
      </w:tr>
      <w:tr w:rsidR="00C44251" w:rsidRPr="00BD2D7C" w14:paraId="3ABB4728" w14:textId="77777777" w:rsidTr="009208AC">
        <w:trPr>
          <w:trHeight w:val="735"/>
          <w:jc w:val="center"/>
        </w:trPr>
        <w:tc>
          <w:tcPr>
            <w:tcW w:w="1634" w:type="dxa"/>
            <w:shd w:val="clear" w:color="auto" w:fill="auto"/>
            <w:vAlign w:val="center"/>
            <w:hideMark/>
          </w:tcPr>
          <w:p w14:paraId="180007A1"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lastRenderedPageBreak/>
              <w:t>2.6.2-Mobiliario Y Equipo Audiovisual, Recreativo Y Educacional</w:t>
            </w:r>
          </w:p>
        </w:tc>
        <w:tc>
          <w:tcPr>
            <w:tcW w:w="1140" w:type="dxa"/>
            <w:shd w:val="clear" w:color="auto" w:fill="auto"/>
            <w:noWrap/>
            <w:vAlign w:val="center"/>
            <w:hideMark/>
          </w:tcPr>
          <w:p w14:paraId="54317CA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987483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5E9448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0F61EB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D055D7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1DFC2A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03A471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6C55A4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C2610D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B61E6C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59,826.00</w:t>
            </w:r>
          </w:p>
        </w:tc>
        <w:tc>
          <w:tcPr>
            <w:tcW w:w="1140" w:type="dxa"/>
            <w:shd w:val="clear" w:color="auto" w:fill="auto"/>
            <w:noWrap/>
            <w:vAlign w:val="center"/>
            <w:hideMark/>
          </w:tcPr>
          <w:p w14:paraId="55DEF06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4B97B4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5C6B0BA5" w14:textId="77777777" w:rsidTr="009208AC">
        <w:trPr>
          <w:trHeight w:val="735"/>
          <w:jc w:val="center"/>
        </w:trPr>
        <w:tc>
          <w:tcPr>
            <w:tcW w:w="1634" w:type="dxa"/>
            <w:shd w:val="clear" w:color="auto" w:fill="auto"/>
            <w:vAlign w:val="center"/>
            <w:hideMark/>
          </w:tcPr>
          <w:p w14:paraId="3DA5A6BE"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2.6.3-Equipo E Instrumental, Científico Y Laboratorio</w:t>
            </w:r>
          </w:p>
        </w:tc>
        <w:tc>
          <w:tcPr>
            <w:tcW w:w="1140" w:type="dxa"/>
            <w:shd w:val="clear" w:color="auto" w:fill="auto"/>
            <w:noWrap/>
            <w:vAlign w:val="center"/>
            <w:hideMark/>
          </w:tcPr>
          <w:p w14:paraId="16FA9F5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7C0928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1C2BD9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6EFC3D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739BAB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CBDF37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E324AE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A6FCFE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E87271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1F4296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EE4176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F618CF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32,804.00</w:t>
            </w:r>
          </w:p>
        </w:tc>
      </w:tr>
      <w:tr w:rsidR="00C44251" w:rsidRPr="00BD2D7C" w14:paraId="0701B6D9" w14:textId="77777777" w:rsidTr="009208AC">
        <w:trPr>
          <w:trHeight w:val="735"/>
          <w:jc w:val="center"/>
        </w:trPr>
        <w:tc>
          <w:tcPr>
            <w:tcW w:w="1634" w:type="dxa"/>
            <w:shd w:val="clear" w:color="auto" w:fill="auto"/>
            <w:vAlign w:val="center"/>
            <w:hideMark/>
          </w:tcPr>
          <w:p w14:paraId="11AAA045"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2.6.4-Vehículos Y Equipo De Transporte, Tracción Y Elevación</w:t>
            </w:r>
          </w:p>
        </w:tc>
        <w:tc>
          <w:tcPr>
            <w:tcW w:w="1140" w:type="dxa"/>
            <w:shd w:val="clear" w:color="auto" w:fill="auto"/>
            <w:noWrap/>
            <w:vAlign w:val="center"/>
            <w:hideMark/>
          </w:tcPr>
          <w:p w14:paraId="59D33D0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7D9E83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DAEBE02"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3BC0A6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FE7C35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93CF99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33F860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70647A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6F8EFC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37143C2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E5566B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D5312B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6D0FB07E" w14:textId="77777777" w:rsidTr="009208AC">
        <w:trPr>
          <w:trHeight w:val="495"/>
          <w:jc w:val="center"/>
        </w:trPr>
        <w:tc>
          <w:tcPr>
            <w:tcW w:w="1634" w:type="dxa"/>
            <w:shd w:val="clear" w:color="auto" w:fill="auto"/>
            <w:vAlign w:val="center"/>
            <w:hideMark/>
          </w:tcPr>
          <w:p w14:paraId="67D0576E"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2.6.5-Maquinaria, Otros Equipos Y Herramientas</w:t>
            </w:r>
          </w:p>
        </w:tc>
        <w:tc>
          <w:tcPr>
            <w:tcW w:w="1140" w:type="dxa"/>
            <w:shd w:val="clear" w:color="auto" w:fill="auto"/>
            <w:noWrap/>
            <w:vAlign w:val="center"/>
            <w:hideMark/>
          </w:tcPr>
          <w:p w14:paraId="3EB7046E"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E31D84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9425630"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0F12CB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F4DCBB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3,756,174.79</w:t>
            </w:r>
          </w:p>
        </w:tc>
        <w:tc>
          <w:tcPr>
            <w:tcW w:w="1140" w:type="dxa"/>
            <w:shd w:val="clear" w:color="auto" w:fill="auto"/>
            <w:noWrap/>
            <w:vAlign w:val="center"/>
            <w:hideMark/>
          </w:tcPr>
          <w:p w14:paraId="168DE85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172,575.00</w:t>
            </w:r>
          </w:p>
        </w:tc>
        <w:tc>
          <w:tcPr>
            <w:tcW w:w="1140" w:type="dxa"/>
            <w:shd w:val="clear" w:color="auto" w:fill="auto"/>
            <w:noWrap/>
            <w:vAlign w:val="center"/>
            <w:hideMark/>
          </w:tcPr>
          <w:p w14:paraId="5D17A4A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F1574D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530167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0DB0CF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E8DB7A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DCC2E0F"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225,262.00</w:t>
            </w:r>
          </w:p>
        </w:tc>
      </w:tr>
      <w:tr w:rsidR="00C44251" w:rsidRPr="00BD2D7C" w14:paraId="5B30841D" w14:textId="77777777" w:rsidTr="009208AC">
        <w:trPr>
          <w:trHeight w:val="495"/>
          <w:jc w:val="center"/>
        </w:trPr>
        <w:tc>
          <w:tcPr>
            <w:tcW w:w="1634" w:type="dxa"/>
            <w:shd w:val="clear" w:color="auto" w:fill="auto"/>
            <w:vAlign w:val="center"/>
            <w:hideMark/>
          </w:tcPr>
          <w:p w14:paraId="0DF2B0B6"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2.6.6-Equipos De Defensa Y Seguridad</w:t>
            </w:r>
          </w:p>
        </w:tc>
        <w:tc>
          <w:tcPr>
            <w:tcW w:w="1140" w:type="dxa"/>
            <w:shd w:val="clear" w:color="auto" w:fill="auto"/>
            <w:noWrap/>
            <w:vAlign w:val="center"/>
            <w:hideMark/>
          </w:tcPr>
          <w:p w14:paraId="3271EEF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7EA349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EEFF55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6A41A2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408CBE5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26FA7F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8,260.00</w:t>
            </w:r>
          </w:p>
        </w:tc>
        <w:tc>
          <w:tcPr>
            <w:tcW w:w="1140" w:type="dxa"/>
            <w:shd w:val="clear" w:color="auto" w:fill="auto"/>
            <w:noWrap/>
            <w:vAlign w:val="center"/>
            <w:hideMark/>
          </w:tcPr>
          <w:p w14:paraId="408C6336"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4C6E16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11,646.83</w:t>
            </w:r>
          </w:p>
        </w:tc>
        <w:tc>
          <w:tcPr>
            <w:tcW w:w="1140" w:type="dxa"/>
            <w:shd w:val="clear" w:color="auto" w:fill="auto"/>
            <w:noWrap/>
            <w:vAlign w:val="center"/>
            <w:hideMark/>
          </w:tcPr>
          <w:p w14:paraId="3CC26E5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0A0F900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214BAD4"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46,587.31</w:t>
            </w:r>
          </w:p>
        </w:tc>
        <w:tc>
          <w:tcPr>
            <w:tcW w:w="1140" w:type="dxa"/>
            <w:shd w:val="clear" w:color="auto" w:fill="auto"/>
            <w:noWrap/>
            <w:vAlign w:val="center"/>
            <w:hideMark/>
          </w:tcPr>
          <w:p w14:paraId="4050148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r w:rsidR="00C44251" w:rsidRPr="00BD2D7C" w14:paraId="6502FC14" w14:textId="77777777" w:rsidTr="009208AC">
        <w:trPr>
          <w:trHeight w:val="300"/>
          <w:jc w:val="center"/>
        </w:trPr>
        <w:tc>
          <w:tcPr>
            <w:tcW w:w="1634" w:type="dxa"/>
            <w:shd w:val="clear" w:color="auto" w:fill="auto"/>
            <w:vAlign w:val="center"/>
            <w:hideMark/>
          </w:tcPr>
          <w:p w14:paraId="6F493D26" w14:textId="77777777" w:rsidR="00C44251" w:rsidRPr="00BD2D7C" w:rsidRDefault="00C44251" w:rsidP="009208AC">
            <w:pPr>
              <w:spacing w:after="0" w:line="240" w:lineRule="auto"/>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2.6.8-Bienes Intangibles</w:t>
            </w:r>
          </w:p>
        </w:tc>
        <w:tc>
          <w:tcPr>
            <w:tcW w:w="1140" w:type="dxa"/>
            <w:shd w:val="clear" w:color="auto" w:fill="auto"/>
            <w:noWrap/>
            <w:vAlign w:val="center"/>
            <w:hideMark/>
          </w:tcPr>
          <w:p w14:paraId="67BBDB3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CD64D2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270,151.78</w:t>
            </w:r>
          </w:p>
        </w:tc>
        <w:tc>
          <w:tcPr>
            <w:tcW w:w="1140" w:type="dxa"/>
            <w:shd w:val="clear" w:color="auto" w:fill="auto"/>
            <w:noWrap/>
            <w:vAlign w:val="center"/>
            <w:hideMark/>
          </w:tcPr>
          <w:p w14:paraId="345AF8DC"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109D708"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18B0FD9"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EEBA551"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5131D1B7"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7F4749A5"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CE13BEB"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17C4A5AD"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6E14A8B3"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c>
          <w:tcPr>
            <w:tcW w:w="1140" w:type="dxa"/>
            <w:shd w:val="clear" w:color="auto" w:fill="auto"/>
            <w:noWrap/>
            <w:vAlign w:val="center"/>
            <w:hideMark/>
          </w:tcPr>
          <w:p w14:paraId="2998C67A" w14:textId="77777777" w:rsidR="00C44251" w:rsidRPr="00BD2D7C" w:rsidRDefault="00C44251" w:rsidP="009208AC">
            <w:pPr>
              <w:spacing w:after="0" w:line="240" w:lineRule="auto"/>
              <w:jc w:val="center"/>
              <w:rPr>
                <w:rFonts w:eastAsia="Times New Roman" w:cs="Times New Roman"/>
                <w:color w:val="000000"/>
                <w:sz w:val="16"/>
                <w:szCs w:val="16"/>
                <w:lang w:val="es-ES" w:eastAsia="es-ES"/>
              </w:rPr>
            </w:pPr>
            <w:r w:rsidRPr="00BD2D7C">
              <w:rPr>
                <w:rFonts w:eastAsia="Times New Roman" w:cs="Times New Roman"/>
                <w:color w:val="000000"/>
                <w:sz w:val="16"/>
                <w:szCs w:val="16"/>
                <w:lang w:val="es-ES" w:eastAsia="es-ES"/>
              </w:rPr>
              <w:t>-</w:t>
            </w:r>
          </w:p>
        </w:tc>
      </w:tr>
    </w:tbl>
    <w:p w14:paraId="5021153A"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20382C83"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26105A49"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5C645AF0"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1101A0C7"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0681A1E0"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362BCEF7"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49AFA33C"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721615E7"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54532857" w14:textId="77777777" w:rsidR="00C44251" w:rsidRDefault="00C44251" w:rsidP="00CE0FE5">
      <w:pPr>
        <w:pStyle w:val="Prrafodelista"/>
        <w:spacing w:after="0" w:line="360" w:lineRule="auto"/>
        <w:rPr>
          <w:rFonts w:ascii="Times New Roman" w:hAnsi="Times New Roman"/>
          <w:color w:val="767171"/>
          <w:sz w:val="24"/>
          <w:szCs w:val="24"/>
          <w:lang w:val="es-DO"/>
        </w:rPr>
      </w:pPr>
    </w:p>
    <w:p w14:paraId="686D2A9B" w14:textId="77777777" w:rsidR="00C44251" w:rsidRPr="00C44251" w:rsidRDefault="00C44251" w:rsidP="00C44251">
      <w:pPr>
        <w:spacing w:after="0" w:line="360" w:lineRule="auto"/>
        <w:rPr>
          <w:color w:val="767171"/>
          <w:szCs w:val="24"/>
          <w:lang w:val="es-DO"/>
        </w:rPr>
      </w:pPr>
    </w:p>
    <w:p w14:paraId="41DBC1D7" w14:textId="77777777" w:rsidR="00C44251" w:rsidRPr="00C44251" w:rsidRDefault="00C44251" w:rsidP="00C44251">
      <w:pPr>
        <w:spacing w:after="0" w:line="360" w:lineRule="auto"/>
        <w:rPr>
          <w:color w:val="767171"/>
          <w:szCs w:val="24"/>
          <w:lang w:val="es-DO"/>
        </w:rPr>
      </w:pPr>
    </w:p>
    <w:p w14:paraId="39A4DC5D" w14:textId="77777777" w:rsidR="00C44251" w:rsidRDefault="00C44251" w:rsidP="00C44251">
      <w:pPr>
        <w:pStyle w:val="Prrafodelista"/>
        <w:numPr>
          <w:ilvl w:val="0"/>
          <w:numId w:val="24"/>
        </w:numPr>
        <w:spacing w:after="0" w:line="360" w:lineRule="auto"/>
        <w:rPr>
          <w:rFonts w:ascii="Times New Roman" w:hAnsi="Times New Roman"/>
          <w:color w:val="767171"/>
          <w:sz w:val="24"/>
          <w:szCs w:val="24"/>
          <w:lang w:val="es-DO"/>
        </w:rPr>
        <w:sectPr w:rsidR="00C44251" w:rsidSect="00C44251">
          <w:pgSz w:w="15840" w:h="12240" w:orient="landscape"/>
          <w:pgMar w:top="590" w:right="590" w:bottom="590" w:left="590" w:header="590" w:footer="590" w:gutter="0"/>
          <w:cols w:space="720"/>
          <w:docGrid w:linePitch="360"/>
        </w:sectPr>
      </w:pPr>
    </w:p>
    <w:p w14:paraId="2BA781D7" w14:textId="287207E0" w:rsidR="00C5210C" w:rsidRPr="001731BF" w:rsidRDefault="00C5210C" w:rsidP="000626CD">
      <w:pPr>
        <w:pStyle w:val="Prrafodelista"/>
        <w:numPr>
          <w:ilvl w:val="0"/>
          <w:numId w:val="8"/>
        </w:numPr>
        <w:spacing w:after="0" w:line="360" w:lineRule="auto"/>
        <w:rPr>
          <w:rFonts w:ascii="Times New Roman" w:hAnsi="Times New Roman"/>
          <w:color w:val="767171"/>
          <w:sz w:val="24"/>
          <w:szCs w:val="24"/>
          <w:lang w:val="es-DO"/>
        </w:rPr>
      </w:pPr>
      <w:r w:rsidRPr="001731BF">
        <w:rPr>
          <w:rFonts w:ascii="Times New Roman" w:hAnsi="Times New Roman"/>
          <w:color w:val="767171"/>
          <w:sz w:val="24"/>
          <w:szCs w:val="24"/>
          <w:lang w:val="es-DO"/>
        </w:rPr>
        <w:lastRenderedPageBreak/>
        <w:t>Plan de Compras.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685"/>
      </w:tblGrid>
      <w:tr w:rsidR="001731BF" w:rsidRPr="005B23C0" w14:paraId="521A0C87" w14:textId="77777777" w:rsidTr="00E32E75">
        <w:trPr>
          <w:trHeight w:val="424"/>
          <w:jc w:val="center"/>
        </w:trPr>
        <w:tc>
          <w:tcPr>
            <w:tcW w:w="9639" w:type="dxa"/>
            <w:gridSpan w:val="2"/>
            <w:shd w:val="clear" w:color="auto" w:fill="2F5496"/>
            <w:vAlign w:val="center"/>
          </w:tcPr>
          <w:p w14:paraId="5F8A277F" w14:textId="77777777" w:rsidR="001731BF" w:rsidRPr="005B23C0" w:rsidRDefault="001731BF" w:rsidP="00E32E75">
            <w:pPr>
              <w:autoSpaceDE w:val="0"/>
              <w:autoSpaceDN w:val="0"/>
              <w:adjustRightInd w:val="0"/>
              <w:spacing w:after="0" w:line="240" w:lineRule="auto"/>
              <w:jc w:val="center"/>
              <w:rPr>
                <w:color w:val="FFFFFF"/>
              </w:rPr>
            </w:pPr>
            <w:proofErr w:type="spellStart"/>
            <w:r w:rsidRPr="005B23C0">
              <w:rPr>
                <w:color w:val="FFFFFF"/>
              </w:rPr>
              <w:t>Datos</w:t>
            </w:r>
            <w:proofErr w:type="spellEnd"/>
            <w:r w:rsidRPr="005B23C0">
              <w:rPr>
                <w:color w:val="FFFFFF"/>
              </w:rPr>
              <w:t xml:space="preserve"> </w:t>
            </w:r>
            <w:proofErr w:type="spellStart"/>
            <w:r w:rsidRPr="005B23C0">
              <w:rPr>
                <w:color w:val="FFFFFF"/>
              </w:rPr>
              <w:t>Generales</w:t>
            </w:r>
            <w:proofErr w:type="spellEnd"/>
            <w:r w:rsidRPr="005B23C0">
              <w:rPr>
                <w:color w:val="FFFFFF"/>
              </w:rPr>
              <w:t xml:space="preserve"> </w:t>
            </w:r>
            <w:proofErr w:type="spellStart"/>
            <w:r w:rsidRPr="005B23C0">
              <w:rPr>
                <w:color w:val="FFFFFF"/>
              </w:rPr>
              <w:t>Cabecera</w:t>
            </w:r>
            <w:proofErr w:type="spellEnd"/>
            <w:r w:rsidRPr="005B23C0">
              <w:rPr>
                <w:color w:val="FFFFFF"/>
              </w:rPr>
              <w:t xml:space="preserve"> PACC</w:t>
            </w:r>
          </w:p>
        </w:tc>
      </w:tr>
      <w:tr w:rsidR="001731BF" w:rsidRPr="005B23C0" w14:paraId="2116EB45" w14:textId="77777777" w:rsidTr="00E32E75">
        <w:trPr>
          <w:trHeight w:val="283"/>
          <w:jc w:val="center"/>
        </w:trPr>
        <w:tc>
          <w:tcPr>
            <w:tcW w:w="5954" w:type="dxa"/>
            <w:shd w:val="clear" w:color="auto" w:fill="auto"/>
            <w:vAlign w:val="center"/>
          </w:tcPr>
          <w:p w14:paraId="4C5F6545" w14:textId="77777777" w:rsidR="001731BF" w:rsidRPr="005B23C0" w:rsidRDefault="001731BF" w:rsidP="00E32E75">
            <w:pPr>
              <w:autoSpaceDE w:val="0"/>
              <w:autoSpaceDN w:val="0"/>
              <w:adjustRightInd w:val="0"/>
              <w:spacing w:after="0" w:line="240" w:lineRule="auto"/>
              <w:rPr>
                <w:color w:val="767171"/>
                <w:sz w:val="22"/>
                <w:szCs w:val="24"/>
              </w:rPr>
            </w:pPr>
            <w:r w:rsidRPr="005B23C0">
              <w:rPr>
                <w:sz w:val="22"/>
              </w:rPr>
              <w:t xml:space="preserve">Monto </w:t>
            </w:r>
            <w:proofErr w:type="spellStart"/>
            <w:r w:rsidRPr="005B23C0">
              <w:rPr>
                <w:sz w:val="22"/>
              </w:rPr>
              <w:t>Estimado</w:t>
            </w:r>
            <w:proofErr w:type="spellEnd"/>
            <w:r w:rsidRPr="005B23C0">
              <w:rPr>
                <w:sz w:val="22"/>
              </w:rPr>
              <w:t xml:space="preserve"> Total </w:t>
            </w:r>
          </w:p>
        </w:tc>
        <w:tc>
          <w:tcPr>
            <w:tcW w:w="3685" w:type="dxa"/>
            <w:shd w:val="clear" w:color="auto" w:fill="auto"/>
            <w:vAlign w:val="center"/>
          </w:tcPr>
          <w:p w14:paraId="02BCD3D3" w14:textId="77777777" w:rsidR="001731BF" w:rsidRPr="005B23C0" w:rsidRDefault="001731BF" w:rsidP="00E32E75">
            <w:pPr>
              <w:autoSpaceDE w:val="0"/>
              <w:autoSpaceDN w:val="0"/>
              <w:adjustRightInd w:val="0"/>
              <w:spacing w:after="0" w:line="240" w:lineRule="auto"/>
              <w:jc w:val="right"/>
              <w:rPr>
                <w:color w:val="767171"/>
                <w:sz w:val="22"/>
                <w:szCs w:val="24"/>
              </w:rPr>
            </w:pPr>
            <w:r w:rsidRPr="005B23C0">
              <w:rPr>
                <w:sz w:val="22"/>
              </w:rPr>
              <w:t xml:space="preserve">RD$ 178,786,967.14 </w:t>
            </w:r>
          </w:p>
        </w:tc>
      </w:tr>
      <w:tr w:rsidR="001731BF" w:rsidRPr="005B23C0" w14:paraId="71C16407" w14:textId="77777777" w:rsidTr="00E32E75">
        <w:trPr>
          <w:trHeight w:val="283"/>
          <w:jc w:val="center"/>
        </w:trPr>
        <w:tc>
          <w:tcPr>
            <w:tcW w:w="5954" w:type="dxa"/>
            <w:shd w:val="clear" w:color="auto" w:fill="auto"/>
            <w:vAlign w:val="center"/>
          </w:tcPr>
          <w:p w14:paraId="074C7097" w14:textId="77777777" w:rsidR="001731BF" w:rsidRPr="005B23C0" w:rsidRDefault="001731BF" w:rsidP="00E32E75">
            <w:pPr>
              <w:autoSpaceDE w:val="0"/>
              <w:autoSpaceDN w:val="0"/>
              <w:adjustRightInd w:val="0"/>
              <w:spacing w:after="0" w:line="240" w:lineRule="auto"/>
              <w:rPr>
                <w:color w:val="767171"/>
                <w:sz w:val="22"/>
                <w:szCs w:val="24"/>
              </w:rPr>
            </w:pPr>
            <w:proofErr w:type="spellStart"/>
            <w:r w:rsidRPr="005B23C0">
              <w:rPr>
                <w:sz w:val="22"/>
              </w:rPr>
              <w:t>Cantidad</w:t>
            </w:r>
            <w:proofErr w:type="spellEnd"/>
            <w:r w:rsidRPr="005B23C0">
              <w:rPr>
                <w:sz w:val="22"/>
              </w:rPr>
              <w:t xml:space="preserve"> De </w:t>
            </w:r>
            <w:proofErr w:type="spellStart"/>
            <w:r w:rsidRPr="005B23C0">
              <w:rPr>
                <w:sz w:val="22"/>
              </w:rPr>
              <w:t>Procesos</w:t>
            </w:r>
            <w:proofErr w:type="spellEnd"/>
            <w:r w:rsidRPr="005B23C0">
              <w:rPr>
                <w:sz w:val="22"/>
              </w:rPr>
              <w:t xml:space="preserve"> </w:t>
            </w:r>
            <w:proofErr w:type="spellStart"/>
            <w:r w:rsidRPr="005B23C0">
              <w:rPr>
                <w:sz w:val="22"/>
              </w:rPr>
              <w:t>Registrados</w:t>
            </w:r>
            <w:proofErr w:type="spellEnd"/>
            <w:r w:rsidRPr="005B23C0">
              <w:rPr>
                <w:sz w:val="22"/>
              </w:rPr>
              <w:t xml:space="preserve"> </w:t>
            </w:r>
          </w:p>
        </w:tc>
        <w:tc>
          <w:tcPr>
            <w:tcW w:w="3685" w:type="dxa"/>
            <w:shd w:val="clear" w:color="auto" w:fill="auto"/>
            <w:vAlign w:val="center"/>
          </w:tcPr>
          <w:p w14:paraId="1A881604" w14:textId="77777777" w:rsidR="001731BF" w:rsidRPr="005B23C0" w:rsidRDefault="001731BF" w:rsidP="00E32E75">
            <w:pPr>
              <w:autoSpaceDE w:val="0"/>
              <w:autoSpaceDN w:val="0"/>
              <w:adjustRightInd w:val="0"/>
              <w:spacing w:after="0" w:line="240" w:lineRule="auto"/>
              <w:jc w:val="right"/>
              <w:rPr>
                <w:color w:val="767171"/>
                <w:sz w:val="22"/>
                <w:szCs w:val="24"/>
              </w:rPr>
            </w:pPr>
            <w:r w:rsidRPr="005B23C0">
              <w:rPr>
                <w:sz w:val="22"/>
              </w:rPr>
              <w:t xml:space="preserve">87 </w:t>
            </w:r>
          </w:p>
        </w:tc>
      </w:tr>
      <w:tr w:rsidR="001731BF" w:rsidRPr="005B23C0" w14:paraId="4C87760C" w14:textId="77777777" w:rsidTr="00E32E75">
        <w:trPr>
          <w:trHeight w:val="283"/>
          <w:jc w:val="center"/>
        </w:trPr>
        <w:tc>
          <w:tcPr>
            <w:tcW w:w="5954" w:type="dxa"/>
            <w:shd w:val="clear" w:color="auto" w:fill="auto"/>
            <w:vAlign w:val="center"/>
          </w:tcPr>
          <w:p w14:paraId="232752D0" w14:textId="77777777" w:rsidR="001731BF" w:rsidRPr="005B23C0" w:rsidRDefault="001731BF" w:rsidP="00E32E75">
            <w:pPr>
              <w:autoSpaceDE w:val="0"/>
              <w:autoSpaceDN w:val="0"/>
              <w:adjustRightInd w:val="0"/>
              <w:spacing w:after="0" w:line="240" w:lineRule="auto"/>
              <w:rPr>
                <w:color w:val="767171"/>
                <w:sz w:val="22"/>
                <w:szCs w:val="24"/>
              </w:rPr>
            </w:pPr>
            <w:proofErr w:type="spellStart"/>
            <w:r w:rsidRPr="005B23C0">
              <w:rPr>
                <w:sz w:val="22"/>
              </w:rPr>
              <w:t>Capítulo</w:t>
            </w:r>
            <w:proofErr w:type="spellEnd"/>
            <w:r w:rsidRPr="005B23C0">
              <w:rPr>
                <w:sz w:val="22"/>
              </w:rPr>
              <w:t xml:space="preserve"> Fiscal 2021 </w:t>
            </w:r>
            <w:proofErr w:type="spellStart"/>
            <w:r w:rsidRPr="005B23C0">
              <w:rPr>
                <w:sz w:val="22"/>
              </w:rPr>
              <w:t>Fecha</w:t>
            </w:r>
            <w:proofErr w:type="spellEnd"/>
            <w:r w:rsidRPr="005B23C0">
              <w:rPr>
                <w:sz w:val="22"/>
              </w:rPr>
              <w:t xml:space="preserve"> </w:t>
            </w:r>
            <w:proofErr w:type="spellStart"/>
            <w:r w:rsidRPr="005B23C0">
              <w:rPr>
                <w:sz w:val="22"/>
              </w:rPr>
              <w:t>Aprobación</w:t>
            </w:r>
            <w:proofErr w:type="spellEnd"/>
          </w:p>
        </w:tc>
        <w:tc>
          <w:tcPr>
            <w:tcW w:w="3685" w:type="dxa"/>
            <w:shd w:val="clear" w:color="auto" w:fill="auto"/>
            <w:vAlign w:val="center"/>
          </w:tcPr>
          <w:p w14:paraId="36A0A930" w14:textId="77777777" w:rsidR="001731BF" w:rsidRPr="005B23C0" w:rsidRDefault="001731BF" w:rsidP="00E32E75">
            <w:pPr>
              <w:autoSpaceDE w:val="0"/>
              <w:autoSpaceDN w:val="0"/>
              <w:adjustRightInd w:val="0"/>
              <w:spacing w:after="0" w:line="240" w:lineRule="auto"/>
              <w:jc w:val="right"/>
              <w:rPr>
                <w:color w:val="767171"/>
                <w:sz w:val="22"/>
                <w:szCs w:val="24"/>
              </w:rPr>
            </w:pPr>
            <w:r w:rsidRPr="005B23C0">
              <w:rPr>
                <w:sz w:val="22"/>
              </w:rPr>
              <w:t xml:space="preserve">0209 </w:t>
            </w:r>
          </w:p>
        </w:tc>
      </w:tr>
      <w:tr w:rsidR="001731BF" w:rsidRPr="005B23C0" w14:paraId="0103049B" w14:textId="77777777" w:rsidTr="00E32E75">
        <w:trPr>
          <w:trHeight w:val="283"/>
          <w:jc w:val="center"/>
        </w:trPr>
        <w:tc>
          <w:tcPr>
            <w:tcW w:w="5954" w:type="dxa"/>
            <w:shd w:val="clear" w:color="auto" w:fill="auto"/>
            <w:vAlign w:val="center"/>
          </w:tcPr>
          <w:p w14:paraId="03C87B83" w14:textId="77777777" w:rsidR="001731BF" w:rsidRPr="005B23C0" w:rsidRDefault="001731BF" w:rsidP="00E32E75">
            <w:pPr>
              <w:autoSpaceDE w:val="0"/>
              <w:autoSpaceDN w:val="0"/>
              <w:adjustRightInd w:val="0"/>
              <w:spacing w:after="0" w:line="240" w:lineRule="auto"/>
              <w:rPr>
                <w:color w:val="767171"/>
                <w:sz w:val="22"/>
                <w:szCs w:val="24"/>
              </w:rPr>
            </w:pPr>
            <w:r w:rsidRPr="005B23C0">
              <w:rPr>
                <w:sz w:val="22"/>
              </w:rPr>
              <w:t xml:space="preserve">Sub </w:t>
            </w:r>
            <w:proofErr w:type="spellStart"/>
            <w:r w:rsidRPr="005B23C0">
              <w:rPr>
                <w:sz w:val="22"/>
              </w:rPr>
              <w:t>Capítulo</w:t>
            </w:r>
            <w:proofErr w:type="spellEnd"/>
            <w:r w:rsidRPr="005B23C0">
              <w:rPr>
                <w:sz w:val="22"/>
              </w:rPr>
              <w:t xml:space="preserve"> </w:t>
            </w:r>
          </w:p>
        </w:tc>
        <w:tc>
          <w:tcPr>
            <w:tcW w:w="3685" w:type="dxa"/>
            <w:shd w:val="clear" w:color="auto" w:fill="auto"/>
            <w:vAlign w:val="center"/>
          </w:tcPr>
          <w:p w14:paraId="3D36F934" w14:textId="77777777" w:rsidR="001731BF" w:rsidRPr="005B23C0" w:rsidRDefault="001731BF" w:rsidP="00E32E75">
            <w:pPr>
              <w:autoSpaceDE w:val="0"/>
              <w:autoSpaceDN w:val="0"/>
              <w:adjustRightInd w:val="0"/>
              <w:spacing w:after="0" w:line="240" w:lineRule="auto"/>
              <w:jc w:val="right"/>
              <w:rPr>
                <w:color w:val="767171"/>
                <w:sz w:val="22"/>
                <w:szCs w:val="24"/>
              </w:rPr>
            </w:pPr>
            <w:r w:rsidRPr="005B23C0">
              <w:rPr>
                <w:sz w:val="22"/>
              </w:rPr>
              <w:t xml:space="preserve">01 </w:t>
            </w:r>
          </w:p>
        </w:tc>
      </w:tr>
      <w:tr w:rsidR="001731BF" w:rsidRPr="005B23C0" w14:paraId="1E6786B0" w14:textId="77777777" w:rsidTr="00E32E75">
        <w:trPr>
          <w:trHeight w:val="283"/>
          <w:jc w:val="center"/>
        </w:trPr>
        <w:tc>
          <w:tcPr>
            <w:tcW w:w="5954" w:type="dxa"/>
            <w:shd w:val="clear" w:color="auto" w:fill="auto"/>
            <w:vAlign w:val="center"/>
          </w:tcPr>
          <w:p w14:paraId="6BD45113" w14:textId="77777777" w:rsidR="001731BF" w:rsidRPr="005B23C0" w:rsidRDefault="001731BF" w:rsidP="00E32E75">
            <w:pPr>
              <w:autoSpaceDE w:val="0"/>
              <w:autoSpaceDN w:val="0"/>
              <w:adjustRightInd w:val="0"/>
              <w:spacing w:after="0" w:line="240" w:lineRule="auto"/>
              <w:rPr>
                <w:color w:val="767171"/>
                <w:sz w:val="22"/>
                <w:szCs w:val="24"/>
              </w:rPr>
            </w:pPr>
            <w:proofErr w:type="spellStart"/>
            <w:r w:rsidRPr="005B23C0">
              <w:rPr>
                <w:sz w:val="22"/>
              </w:rPr>
              <w:t>Unidad</w:t>
            </w:r>
            <w:proofErr w:type="spellEnd"/>
            <w:r w:rsidRPr="005B23C0">
              <w:rPr>
                <w:sz w:val="22"/>
              </w:rPr>
              <w:t xml:space="preserve"> </w:t>
            </w:r>
            <w:proofErr w:type="spellStart"/>
            <w:r w:rsidRPr="005B23C0">
              <w:rPr>
                <w:sz w:val="22"/>
              </w:rPr>
              <w:t>Ejecutora</w:t>
            </w:r>
            <w:proofErr w:type="spellEnd"/>
            <w:r w:rsidRPr="005B23C0">
              <w:rPr>
                <w:sz w:val="22"/>
              </w:rPr>
              <w:t xml:space="preserve"> </w:t>
            </w:r>
          </w:p>
        </w:tc>
        <w:tc>
          <w:tcPr>
            <w:tcW w:w="3685" w:type="dxa"/>
            <w:shd w:val="clear" w:color="auto" w:fill="auto"/>
            <w:vAlign w:val="center"/>
          </w:tcPr>
          <w:p w14:paraId="4B372A88" w14:textId="77777777" w:rsidR="001731BF" w:rsidRPr="005B23C0" w:rsidRDefault="001731BF" w:rsidP="00E32E75">
            <w:pPr>
              <w:autoSpaceDE w:val="0"/>
              <w:autoSpaceDN w:val="0"/>
              <w:adjustRightInd w:val="0"/>
              <w:spacing w:after="0" w:line="240" w:lineRule="auto"/>
              <w:jc w:val="right"/>
              <w:rPr>
                <w:sz w:val="22"/>
              </w:rPr>
            </w:pPr>
            <w:r w:rsidRPr="005B23C0">
              <w:rPr>
                <w:sz w:val="22"/>
              </w:rPr>
              <w:t>0001</w:t>
            </w:r>
          </w:p>
        </w:tc>
      </w:tr>
      <w:tr w:rsidR="001731BF" w:rsidRPr="005B23C0" w14:paraId="16885F62" w14:textId="77777777" w:rsidTr="00E32E75">
        <w:trPr>
          <w:trHeight w:val="283"/>
          <w:jc w:val="center"/>
        </w:trPr>
        <w:tc>
          <w:tcPr>
            <w:tcW w:w="5954" w:type="dxa"/>
            <w:shd w:val="clear" w:color="auto" w:fill="auto"/>
            <w:vAlign w:val="center"/>
          </w:tcPr>
          <w:p w14:paraId="04A6DB44"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Unidad</w:t>
            </w:r>
            <w:proofErr w:type="spellEnd"/>
            <w:r w:rsidRPr="005B23C0">
              <w:rPr>
                <w:sz w:val="22"/>
              </w:rPr>
              <w:t xml:space="preserve"> De </w:t>
            </w:r>
            <w:proofErr w:type="spellStart"/>
            <w:r w:rsidRPr="005B23C0">
              <w:rPr>
                <w:sz w:val="22"/>
              </w:rPr>
              <w:t>Compra</w:t>
            </w:r>
            <w:proofErr w:type="spellEnd"/>
            <w:r w:rsidRPr="005B23C0">
              <w:rPr>
                <w:sz w:val="22"/>
              </w:rPr>
              <w:t xml:space="preserve"> </w:t>
            </w:r>
          </w:p>
        </w:tc>
        <w:tc>
          <w:tcPr>
            <w:tcW w:w="3685" w:type="dxa"/>
            <w:shd w:val="clear" w:color="auto" w:fill="auto"/>
            <w:vAlign w:val="center"/>
          </w:tcPr>
          <w:p w14:paraId="10368491" w14:textId="77777777" w:rsidR="001731BF" w:rsidRPr="005B23C0" w:rsidRDefault="001731BF" w:rsidP="00E32E75">
            <w:pPr>
              <w:autoSpaceDE w:val="0"/>
              <w:autoSpaceDN w:val="0"/>
              <w:adjustRightInd w:val="0"/>
              <w:spacing w:after="0" w:line="240" w:lineRule="auto"/>
              <w:jc w:val="right"/>
              <w:rPr>
                <w:sz w:val="22"/>
              </w:rPr>
            </w:pPr>
            <w:proofErr w:type="spellStart"/>
            <w:r w:rsidRPr="005B23C0">
              <w:rPr>
                <w:sz w:val="22"/>
              </w:rPr>
              <w:t>Ministerio</w:t>
            </w:r>
            <w:proofErr w:type="spellEnd"/>
            <w:r w:rsidRPr="005B23C0">
              <w:rPr>
                <w:sz w:val="22"/>
              </w:rPr>
              <w:t xml:space="preserve"> de </w:t>
            </w:r>
            <w:proofErr w:type="spellStart"/>
            <w:r w:rsidRPr="005B23C0">
              <w:rPr>
                <w:sz w:val="22"/>
              </w:rPr>
              <w:t>Trabajo</w:t>
            </w:r>
            <w:proofErr w:type="spellEnd"/>
          </w:p>
        </w:tc>
      </w:tr>
      <w:tr w:rsidR="001731BF" w:rsidRPr="005B23C0" w14:paraId="13A306DD" w14:textId="77777777" w:rsidTr="00E32E75">
        <w:trPr>
          <w:trHeight w:val="283"/>
          <w:jc w:val="center"/>
        </w:trPr>
        <w:tc>
          <w:tcPr>
            <w:tcW w:w="5954" w:type="dxa"/>
            <w:shd w:val="clear" w:color="auto" w:fill="auto"/>
            <w:vAlign w:val="center"/>
          </w:tcPr>
          <w:p w14:paraId="08BFE8A1"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Año</w:t>
            </w:r>
            <w:proofErr w:type="spellEnd"/>
            <w:r w:rsidRPr="005B23C0">
              <w:rPr>
                <w:sz w:val="22"/>
              </w:rPr>
              <w:t xml:space="preserve"> Fiscal</w:t>
            </w:r>
          </w:p>
        </w:tc>
        <w:tc>
          <w:tcPr>
            <w:tcW w:w="3685" w:type="dxa"/>
            <w:shd w:val="clear" w:color="auto" w:fill="auto"/>
            <w:vAlign w:val="center"/>
          </w:tcPr>
          <w:p w14:paraId="454C1A8A" w14:textId="77777777" w:rsidR="001731BF" w:rsidRPr="005B23C0" w:rsidRDefault="001731BF" w:rsidP="00E32E75">
            <w:pPr>
              <w:autoSpaceDE w:val="0"/>
              <w:autoSpaceDN w:val="0"/>
              <w:adjustRightInd w:val="0"/>
              <w:spacing w:after="0" w:line="240" w:lineRule="auto"/>
              <w:jc w:val="right"/>
              <w:rPr>
                <w:sz w:val="22"/>
              </w:rPr>
            </w:pPr>
            <w:r w:rsidRPr="005B23C0">
              <w:rPr>
                <w:sz w:val="22"/>
              </w:rPr>
              <w:t>2021</w:t>
            </w:r>
          </w:p>
        </w:tc>
      </w:tr>
      <w:tr w:rsidR="001731BF" w:rsidRPr="00E1253D" w14:paraId="086DCB93" w14:textId="77777777" w:rsidTr="00E32E75">
        <w:trPr>
          <w:trHeight w:val="344"/>
          <w:jc w:val="center"/>
        </w:trPr>
        <w:tc>
          <w:tcPr>
            <w:tcW w:w="9639" w:type="dxa"/>
            <w:gridSpan w:val="2"/>
            <w:shd w:val="clear" w:color="auto" w:fill="2F5496"/>
            <w:vAlign w:val="center"/>
          </w:tcPr>
          <w:p w14:paraId="704B00E2" w14:textId="77777777" w:rsidR="001731BF" w:rsidRPr="009208AC" w:rsidRDefault="001731BF" w:rsidP="00E32E75">
            <w:pPr>
              <w:autoSpaceDE w:val="0"/>
              <w:autoSpaceDN w:val="0"/>
              <w:adjustRightInd w:val="0"/>
              <w:spacing w:after="0" w:line="240" w:lineRule="auto"/>
              <w:jc w:val="center"/>
              <w:rPr>
                <w:color w:val="FFFFFF"/>
                <w:lang w:val="es-ES"/>
              </w:rPr>
            </w:pPr>
            <w:r w:rsidRPr="009208AC">
              <w:rPr>
                <w:color w:val="FFFFFF"/>
                <w:lang w:val="es-ES"/>
              </w:rPr>
              <w:t>Montos Estimados Según Objeto de Contratación</w:t>
            </w:r>
          </w:p>
        </w:tc>
      </w:tr>
      <w:tr w:rsidR="001731BF" w:rsidRPr="005B23C0" w14:paraId="6E099A52" w14:textId="77777777" w:rsidTr="00E32E75">
        <w:trPr>
          <w:trHeight w:val="283"/>
          <w:jc w:val="center"/>
        </w:trPr>
        <w:tc>
          <w:tcPr>
            <w:tcW w:w="5954" w:type="dxa"/>
            <w:shd w:val="clear" w:color="auto" w:fill="auto"/>
            <w:vAlign w:val="center"/>
          </w:tcPr>
          <w:p w14:paraId="77278869"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Bienes</w:t>
            </w:r>
            <w:proofErr w:type="spellEnd"/>
          </w:p>
        </w:tc>
        <w:tc>
          <w:tcPr>
            <w:tcW w:w="3685" w:type="dxa"/>
            <w:shd w:val="clear" w:color="auto" w:fill="auto"/>
            <w:vAlign w:val="center"/>
          </w:tcPr>
          <w:p w14:paraId="42A92552" w14:textId="77777777" w:rsidR="001731BF" w:rsidRPr="005B23C0" w:rsidRDefault="001731BF" w:rsidP="00E32E75">
            <w:pPr>
              <w:autoSpaceDE w:val="0"/>
              <w:autoSpaceDN w:val="0"/>
              <w:adjustRightInd w:val="0"/>
              <w:spacing w:after="0" w:line="240" w:lineRule="auto"/>
              <w:jc w:val="right"/>
              <w:rPr>
                <w:sz w:val="22"/>
              </w:rPr>
            </w:pPr>
            <w:r w:rsidRPr="005B23C0">
              <w:rPr>
                <w:sz w:val="22"/>
              </w:rPr>
              <w:t xml:space="preserve">RD$ 129,100,607.14 </w:t>
            </w:r>
          </w:p>
        </w:tc>
      </w:tr>
      <w:tr w:rsidR="001731BF" w:rsidRPr="005B23C0" w14:paraId="7FDB79E5" w14:textId="77777777" w:rsidTr="00E32E75">
        <w:trPr>
          <w:trHeight w:val="283"/>
          <w:jc w:val="center"/>
        </w:trPr>
        <w:tc>
          <w:tcPr>
            <w:tcW w:w="5954" w:type="dxa"/>
            <w:shd w:val="clear" w:color="auto" w:fill="auto"/>
            <w:vAlign w:val="center"/>
          </w:tcPr>
          <w:p w14:paraId="01722C56"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Obras</w:t>
            </w:r>
            <w:proofErr w:type="spellEnd"/>
          </w:p>
        </w:tc>
        <w:tc>
          <w:tcPr>
            <w:tcW w:w="3685" w:type="dxa"/>
            <w:shd w:val="clear" w:color="auto" w:fill="auto"/>
            <w:vAlign w:val="center"/>
          </w:tcPr>
          <w:p w14:paraId="141B8C21" w14:textId="77777777" w:rsidR="001731BF" w:rsidRPr="005B23C0" w:rsidRDefault="001731BF" w:rsidP="00E32E75">
            <w:pPr>
              <w:autoSpaceDE w:val="0"/>
              <w:autoSpaceDN w:val="0"/>
              <w:adjustRightInd w:val="0"/>
              <w:spacing w:after="0" w:line="240" w:lineRule="auto"/>
              <w:jc w:val="right"/>
              <w:rPr>
                <w:sz w:val="22"/>
              </w:rPr>
            </w:pPr>
            <w:r w:rsidRPr="005B23C0">
              <w:rPr>
                <w:sz w:val="22"/>
              </w:rPr>
              <w:t xml:space="preserve">RD$ 10,000,000.00 </w:t>
            </w:r>
          </w:p>
        </w:tc>
      </w:tr>
      <w:tr w:rsidR="001731BF" w:rsidRPr="005B23C0" w14:paraId="6DD1E477" w14:textId="77777777" w:rsidTr="00E32E75">
        <w:trPr>
          <w:trHeight w:val="283"/>
          <w:jc w:val="center"/>
        </w:trPr>
        <w:tc>
          <w:tcPr>
            <w:tcW w:w="5954" w:type="dxa"/>
            <w:shd w:val="clear" w:color="auto" w:fill="auto"/>
            <w:vAlign w:val="center"/>
          </w:tcPr>
          <w:p w14:paraId="21E03C78"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Servicios</w:t>
            </w:r>
            <w:proofErr w:type="spellEnd"/>
          </w:p>
        </w:tc>
        <w:tc>
          <w:tcPr>
            <w:tcW w:w="3685" w:type="dxa"/>
            <w:shd w:val="clear" w:color="auto" w:fill="auto"/>
            <w:vAlign w:val="center"/>
          </w:tcPr>
          <w:p w14:paraId="327C839D" w14:textId="77777777" w:rsidR="001731BF" w:rsidRPr="005B23C0" w:rsidRDefault="001731BF" w:rsidP="00E32E75">
            <w:pPr>
              <w:autoSpaceDE w:val="0"/>
              <w:autoSpaceDN w:val="0"/>
              <w:adjustRightInd w:val="0"/>
              <w:spacing w:after="0" w:line="240" w:lineRule="auto"/>
              <w:jc w:val="right"/>
              <w:rPr>
                <w:sz w:val="22"/>
              </w:rPr>
            </w:pPr>
            <w:r w:rsidRPr="005B23C0">
              <w:rPr>
                <w:sz w:val="22"/>
              </w:rPr>
              <w:t>RD$ 39,686,360.00</w:t>
            </w:r>
          </w:p>
        </w:tc>
      </w:tr>
      <w:tr w:rsidR="001731BF" w:rsidRPr="005B23C0" w14:paraId="7C5BCE53" w14:textId="77777777" w:rsidTr="00E32E75">
        <w:trPr>
          <w:trHeight w:val="283"/>
          <w:jc w:val="center"/>
        </w:trPr>
        <w:tc>
          <w:tcPr>
            <w:tcW w:w="5954" w:type="dxa"/>
            <w:shd w:val="clear" w:color="auto" w:fill="auto"/>
            <w:vAlign w:val="center"/>
          </w:tcPr>
          <w:p w14:paraId="28369F8B"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Servicios</w:t>
            </w:r>
            <w:proofErr w:type="spellEnd"/>
            <w:r w:rsidRPr="005B23C0">
              <w:rPr>
                <w:sz w:val="22"/>
              </w:rPr>
              <w:t xml:space="preserve">: </w:t>
            </w:r>
            <w:proofErr w:type="spellStart"/>
            <w:r w:rsidRPr="005B23C0">
              <w:rPr>
                <w:sz w:val="22"/>
              </w:rPr>
              <w:t>Consultoría</w:t>
            </w:r>
            <w:proofErr w:type="spellEnd"/>
          </w:p>
        </w:tc>
        <w:tc>
          <w:tcPr>
            <w:tcW w:w="3685" w:type="dxa"/>
            <w:shd w:val="clear" w:color="auto" w:fill="auto"/>
            <w:vAlign w:val="center"/>
          </w:tcPr>
          <w:p w14:paraId="52936A24" w14:textId="77777777" w:rsidR="001731BF" w:rsidRPr="005B23C0" w:rsidRDefault="001731BF" w:rsidP="00E32E75">
            <w:pPr>
              <w:autoSpaceDE w:val="0"/>
              <w:autoSpaceDN w:val="0"/>
              <w:adjustRightInd w:val="0"/>
              <w:spacing w:after="0" w:line="240" w:lineRule="auto"/>
              <w:jc w:val="right"/>
            </w:pPr>
          </w:p>
        </w:tc>
      </w:tr>
      <w:tr w:rsidR="001731BF" w:rsidRPr="00E1253D" w14:paraId="46BF8C5B" w14:textId="77777777" w:rsidTr="00E32E75">
        <w:trPr>
          <w:trHeight w:val="283"/>
          <w:jc w:val="center"/>
        </w:trPr>
        <w:tc>
          <w:tcPr>
            <w:tcW w:w="5954" w:type="dxa"/>
            <w:shd w:val="clear" w:color="auto" w:fill="auto"/>
            <w:vAlign w:val="center"/>
          </w:tcPr>
          <w:p w14:paraId="690751E4" w14:textId="77777777" w:rsidR="001731BF" w:rsidRPr="009208AC" w:rsidRDefault="001731BF" w:rsidP="00E32E75">
            <w:pPr>
              <w:autoSpaceDE w:val="0"/>
              <w:autoSpaceDN w:val="0"/>
              <w:adjustRightInd w:val="0"/>
              <w:spacing w:after="0" w:line="240" w:lineRule="auto"/>
              <w:rPr>
                <w:sz w:val="22"/>
                <w:lang w:val="es-ES"/>
              </w:rPr>
            </w:pPr>
            <w:r w:rsidRPr="009208AC">
              <w:rPr>
                <w:sz w:val="22"/>
                <w:lang w:val="es-ES"/>
              </w:rPr>
              <w:t>Servicios: Consultoría Basada En La Calidad De Los Servicios</w:t>
            </w:r>
          </w:p>
        </w:tc>
        <w:tc>
          <w:tcPr>
            <w:tcW w:w="3685" w:type="dxa"/>
            <w:shd w:val="clear" w:color="auto" w:fill="auto"/>
            <w:vAlign w:val="center"/>
          </w:tcPr>
          <w:p w14:paraId="58DD8EE3" w14:textId="77777777" w:rsidR="001731BF" w:rsidRPr="009208AC" w:rsidRDefault="001731BF" w:rsidP="00E32E75">
            <w:pPr>
              <w:autoSpaceDE w:val="0"/>
              <w:autoSpaceDN w:val="0"/>
              <w:adjustRightInd w:val="0"/>
              <w:spacing w:after="0" w:line="240" w:lineRule="auto"/>
              <w:jc w:val="right"/>
              <w:rPr>
                <w:lang w:val="es-ES"/>
              </w:rPr>
            </w:pPr>
          </w:p>
        </w:tc>
      </w:tr>
      <w:tr w:rsidR="001731BF" w:rsidRPr="00E1253D" w14:paraId="4D813B05" w14:textId="77777777" w:rsidTr="00E32E75">
        <w:trPr>
          <w:trHeight w:val="385"/>
          <w:jc w:val="center"/>
        </w:trPr>
        <w:tc>
          <w:tcPr>
            <w:tcW w:w="9639" w:type="dxa"/>
            <w:gridSpan w:val="2"/>
            <w:shd w:val="clear" w:color="auto" w:fill="2F5496"/>
            <w:vAlign w:val="center"/>
          </w:tcPr>
          <w:p w14:paraId="3D785C7F" w14:textId="77777777" w:rsidR="001731BF" w:rsidRPr="009208AC" w:rsidRDefault="001731BF" w:rsidP="00E32E75">
            <w:pPr>
              <w:autoSpaceDE w:val="0"/>
              <w:autoSpaceDN w:val="0"/>
              <w:adjustRightInd w:val="0"/>
              <w:spacing w:after="0" w:line="240" w:lineRule="auto"/>
              <w:jc w:val="center"/>
              <w:rPr>
                <w:color w:val="FFFFFF"/>
                <w:lang w:val="es-ES"/>
              </w:rPr>
            </w:pPr>
            <w:r w:rsidRPr="009208AC">
              <w:rPr>
                <w:color w:val="FFFFFF"/>
                <w:lang w:val="es-ES"/>
              </w:rPr>
              <w:t>Montos Estimados Según Clasificación MIPYME</w:t>
            </w:r>
          </w:p>
        </w:tc>
      </w:tr>
      <w:tr w:rsidR="001731BF" w:rsidRPr="005B23C0" w14:paraId="1941CE30" w14:textId="77777777" w:rsidTr="00E32E75">
        <w:trPr>
          <w:trHeight w:val="277"/>
          <w:jc w:val="center"/>
        </w:trPr>
        <w:tc>
          <w:tcPr>
            <w:tcW w:w="5954" w:type="dxa"/>
            <w:shd w:val="clear" w:color="auto" w:fill="auto"/>
            <w:vAlign w:val="center"/>
          </w:tcPr>
          <w:p w14:paraId="71C20235" w14:textId="77777777" w:rsidR="001731BF" w:rsidRPr="005B23C0" w:rsidRDefault="001731BF" w:rsidP="00E32E75">
            <w:pPr>
              <w:autoSpaceDE w:val="0"/>
              <w:autoSpaceDN w:val="0"/>
              <w:adjustRightInd w:val="0"/>
              <w:spacing w:after="0" w:line="240" w:lineRule="auto"/>
            </w:pPr>
            <w:r w:rsidRPr="005B23C0">
              <w:t xml:space="preserve">MIPYME </w:t>
            </w:r>
          </w:p>
        </w:tc>
        <w:tc>
          <w:tcPr>
            <w:tcW w:w="3685" w:type="dxa"/>
            <w:shd w:val="clear" w:color="auto" w:fill="auto"/>
            <w:vAlign w:val="center"/>
          </w:tcPr>
          <w:p w14:paraId="3ADBB1D3" w14:textId="77777777" w:rsidR="001731BF" w:rsidRPr="005B23C0" w:rsidRDefault="001731BF" w:rsidP="00E32E75">
            <w:pPr>
              <w:autoSpaceDE w:val="0"/>
              <w:autoSpaceDN w:val="0"/>
              <w:adjustRightInd w:val="0"/>
              <w:spacing w:after="0" w:line="240" w:lineRule="auto"/>
              <w:jc w:val="right"/>
              <w:rPr>
                <w:sz w:val="22"/>
              </w:rPr>
            </w:pPr>
            <w:r w:rsidRPr="005B23C0">
              <w:rPr>
                <w:sz w:val="22"/>
              </w:rPr>
              <w:t xml:space="preserve">RD$ 12,071,826.00 </w:t>
            </w:r>
          </w:p>
        </w:tc>
      </w:tr>
      <w:tr w:rsidR="001731BF" w:rsidRPr="005B23C0" w14:paraId="642EDE95" w14:textId="77777777" w:rsidTr="00E32E75">
        <w:trPr>
          <w:trHeight w:val="264"/>
          <w:jc w:val="center"/>
        </w:trPr>
        <w:tc>
          <w:tcPr>
            <w:tcW w:w="5954" w:type="dxa"/>
            <w:shd w:val="clear" w:color="auto" w:fill="auto"/>
            <w:vAlign w:val="center"/>
          </w:tcPr>
          <w:p w14:paraId="0C8FB572" w14:textId="77777777" w:rsidR="001731BF" w:rsidRPr="005B23C0" w:rsidRDefault="001731BF" w:rsidP="00E32E75">
            <w:pPr>
              <w:autoSpaceDE w:val="0"/>
              <w:autoSpaceDN w:val="0"/>
              <w:adjustRightInd w:val="0"/>
              <w:spacing w:after="0" w:line="240" w:lineRule="auto"/>
            </w:pPr>
            <w:r w:rsidRPr="005B23C0">
              <w:t xml:space="preserve">MIPYME MUJER </w:t>
            </w:r>
          </w:p>
        </w:tc>
        <w:tc>
          <w:tcPr>
            <w:tcW w:w="3685" w:type="dxa"/>
            <w:shd w:val="clear" w:color="auto" w:fill="auto"/>
            <w:vAlign w:val="center"/>
          </w:tcPr>
          <w:p w14:paraId="00309E20" w14:textId="77777777" w:rsidR="001731BF" w:rsidRPr="005B23C0" w:rsidRDefault="001731BF" w:rsidP="00E32E75">
            <w:pPr>
              <w:autoSpaceDE w:val="0"/>
              <w:autoSpaceDN w:val="0"/>
              <w:adjustRightInd w:val="0"/>
              <w:spacing w:after="0" w:line="240" w:lineRule="auto"/>
              <w:jc w:val="right"/>
              <w:rPr>
                <w:sz w:val="22"/>
              </w:rPr>
            </w:pPr>
            <w:r w:rsidRPr="005B23C0">
              <w:rPr>
                <w:sz w:val="22"/>
              </w:rPr>
              <w:t xml:space="preserve">RD$ 6,232,650.00 </w:t>
            </w:r>
          </w:p>
        </w:tc>
      </w:tr>
      <w:tr w:rsidR="001731BF" w:rsidRPr="005B23C0" w14:paraId="5DBAAAC9" w14:textId="77777777" w:rsidTr="00E32E75">
        <w:trPr>
          <w:trHeight w:val="264"/>
          <w:jc w:val="center"/>
        </w:trPr>
        <w:tc>
          <w:tcPr>
            <w:tcW w:w="5954" w:type="dxa"/>
            <w:shd w:val="clear" w:color="auto" w:fill="auto"/>
            <w:vAlign w:val="center"/>
          </w:tcPr>
          <w:p w14:paraId="751DD35E" w14:textId="77777777" w:rsidR="001731BF" w:rsidRPr="005B23C0" w:rsidRDefault="001731BF" w:rsidP="00E32E75">
            <w:pPr>
              <w:autoSpaceDE w:val="0"/>
              <w:autoSpaceDN w:val="0"/>
              <w:adjustRightInd w:val="0"/>
              <w:spacing w:after="0" w:line="240" w:lineRule="auto"/>
            </w:pPr>
            <w:r w:rsidRPr="005B23C0">
              <w:t xml:space="preserve">NO MIPYME </w:t>
            </w:r>
          </w:p>
        </w:tc>
        <w:tc>
          <w:tcPr>
            <w:tcW w:w="3685" w:type="dxa"/>
            <w:shd w:val="clear" w:color="auto" w:fill="auto"/>
            <w:vAlign w:val="center"/>
          </w:tcPr>
          <w:p w14:paraId="1442B230" w14:textId="77777777" w:rsidR="001731BF" w:rsidRPr="005B23C0" w:rsidRDefault="001731BF" w:rsidP="00E32E75">
            <w:pPr>
              <w:autoSpaceDE w:val="0"/>
              <w:autoSpaceDN w:val="0"/>
              <w:adjustRightInd w:val="0"/>
              <w:spacing w:after="0" w:line="240" w:lineRule="auto"/>
              <w:jc w:val="right"/>
              <w:rPr>
                <w:sz w:val="22"/>
              </w:rPr>
            </w:pPr>
            <w:r w:rsidRPr="005B23C0">
              <w:rPr>
                <w:sz w:val="22"/>
              </w:rPr>
              <w:t>RD$ 160,482,491.14</w:t>
            </w:r>
          </w:p>
        </w:tc>
      </w:tr>
      <w:tr w:rsidR="001731BF" w:rsidRPr="00E1253D" w14:paraId="19B963EE" w14:textId="77777777" w:rsidTr="00E32E75">
        <w:trPr>
          <w:trHeight w:val="387"/>
          <w:jc w:val="center"/>
        </w:trPr>
        <w:tc>
          <w:tcPr>
            <w:tcW w:w="9639" w:type="dxa"/>
            <w:gridSpan w:val="2"/>
            <w:shd w:val="clear" w:color="auto" w:fill="2F5496"/>
            <w:vAlign w:val="center"/>
          </w:tcPr>
          <w:p w14:paraId="5D36C892" w14:textId="77777777" w:rsidR="001731BF" w:rsidRPr="009208AC" w:rsidRDefault="001731BF" w:rsidP="00E32E75">
            <w:pPr>
              <w:autoSpaceDE w:val="0"/>
              <w:autoSpaceDN w:val="0"/>
              <w:adjustRightInd w:val="0"/>
              <w:spacing w:after="0" w:line="240" w:lineRule="auto"/>
              <w:jc w:val="center"/>
              <w:rPr>
                <w:color w:val="FFFFFF"/>
                <w:sz w:val="22"/>
                <w:lang w:val="es-ES"/>
              </w:rPr>
            </w:pPr>
            <w:r w:rsidRPr="009208AC">
              <w:rPr>
                <w:color w:val="FFFFFF"/>
                <w:lang w:val="es-ES"/>
              </w:rPr>
              <w:t>Montos Estimados Según Tipo De Procedimiento</w:t>
            </w:r>
          </w:p>
        </w:tc>
      </w:tr>
      <w:tr w:rsidR="001731BF" w:rsidRPr="005B23C0" w14:paraId="65AB54E8" w14:textId="77777777" w:rsidTr="00E32E75">
        <w:trPr>
          <w:trHeight w:val="264"/>
          <w:jc w:val="center"/>
        </w:trPr>
        <w:tc>
          <w:tcPr>
            <w:tcW w:w="5954" w:type="dxa"/>
            <w:shd w:val="clear" w:color="auto" w:fill="auto"/>
            <w:vAlign w:val="center"/>
          </w:tcPr>
          <w:p w14:paraId="783B6199" w14:textId="77777777" w:rsidR="001731BF" w:rsidRPr="009208AC" w:rsidRDefault="001731BF" w:rsidP="00E32E75">
            <w:pPr>
              <w:autoSpaceDE w:val="0"/>
              <w:autoSpaceDN w:val="0"/>
              <w:adjustRightInd w:val="0"/>
              <w:spacing w:after="0" w:line="240" w:lineRule="auto"/>
              <w:rPr>
                <w:sz w:val="22"/>
                <w:lang w:val="es-ES"/>
              </w:rPr>
            </w:pPr>
            <w:r w:rsidRPr="009208AC">
              <w:rPr>
                <w:sz w:val="22"/>
                <w:lang w:val="es-ES"/>
              </w:rPr>
              <w:t>Compras Por Debajo Del Umbral</w:t>
            </w:r>
          </w:p>
        </w:tc>
        <w:tc>
          <w:tcPr>
            <w:tcW w:w="3685" w:type="dxa"/>
            <w:shd w:val="clear" w:color="auto" w:fill="auto"/>
            <w:vAlign w:val="center"/>
          </w:tcPr>
          <w:p w14:paraId="191C1702" w14:textId="77777777" w:rsidR="001731BF" w:rsidRPr="005B23C0" w:rsidRDefault="001731BF" w:rsidP="00E32E75">
            <w:pPr>
              <w:autoSpaceDE w:val="0"/>
              <w:autoSpaceDN w:val="0"/>
              <w:adjustRightInd w:val="0"/>
              <w:spacing w:after="0" w:line="240" w:lineRule="auto"/>
              <w:jc w:val="right"/>
              <w:rPr>
                <w:sz w:val="22"/>
              </w:rPr>
            </w:pPr>
            <w:r w:rsidRPr="005B23C0">
              <w:rPr>
                <w:sz w:val="22"/>
              </w:rPr>
              <w:t>RD$ 896,560.00</w:t>
            </w:r>
          </w:p>
        </w:tc>
      </w:tr>
      <w:tr w:rsidR="001731BF" w:rsidRPr="005B23C0" w14:paraId="389852A9" w14:textId="77777777" w:rsidTr="00E32E75">
        <w:trPr>
          <w:trHeight w:val="264"/>
          <w:jc w:val="center"/>
        </w:trPr>
        <w:tc>
          <w:tcPr>
            <w:tcW w:w="5954" w:type="dxa"/>
            <w:shd w:val="clear" w:color="auto" w:fill="auto"/>
            <w:vAlign w:val="center"/>
          </w:tcPr>
          <w:p w14:paraId="78E5366C"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Compra</w:t>
            </w:r>
            <w:proofErr w:type="spellEnd"/>
            <w:r w:rsidRPr="005B23C0">
              <w:rPr>
                <w:sz w:val="22"/>
              </w:rPr>
              <w:t xml:space="preserve"> </w:t>
            </w:r>
            <w:proofErr w:type="spellStart"/>
            <w:r w:rsidRPr="005B23C0">
              <w:rPr>
                <w:sz w:val="22"/>
              </w:rPr>
              <w:t>Menor</w:t>
            </w:r>
            <w:proofErr w:type="spellEnd"/>
            <w:r w:rsidRPr="005B23C0">
              <w:rPr>
                <w:sz w:val="22"/>
              </w:rPr>
              <w:t xml:space="preserve"> </w:t>
            </w:r>
          </w:p>
        </w:tc>
        <w:tc>
          <w:tcPr>
            <w:tcW w:w="3685" w:type="dxa"/>
            <w:shd w:val="clear" w:color="auto" w:fill="auto"/>
            <w:vAlign w:val="center"/>
          </w:tcPr>
          <w:p w14:paraId="0C65CDE4" w14:textId="77777777" w:rsidR="001731BF" w:rsidRPr="005B23C0" w:rsidRDefault="001731BF" w:rsidP="00E32E75">
            <w:pPr>
              <w:autoSpaceDE w:val="0"/>
              <w:autoSpaceDN w:val="0"/>
              <w:adjustRightInd w:val="0"/>
              <w:spacing w:after="0" w:line="240" w:lineRule="auto"/>
              <w:jc w:val="right"/>
              <w:rPr>
                <w:sz w:val="22"/>
              </w:rPr>
            </w:pPr>
            <w:r w:rsidRPr="005B23C0">
              <w:rPr>
                <w:sz w:val="22"/>
              </w:rPr>
              <w:t>RD$ 30,566,663.64</w:t>
            </w:r>
          </w:p>
        </w:tc>
      </w:tr>
      <w:tr w:rsidR="001731BF" w:rsidRPr="005B23C0" w14:paraId="462A738D" w14:textId="77777777" w:rsidTr="00E32E75">
        <w:trPr>
          <w:trHeight w:val="264"/>
          <w:jc w:val="center"/>
        </w:trPr>
        <w:tc>
          <w:tcPr>
            <w:tcW w:w="5954" w:type="dxa"/>
            <w:shd w:val="clear" w:color="auto" w:fill="auto"/>
            <w:vAlign w:val="center"/>
          </w:tcPr>
          <w:p w14:paraId="46A7E507"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Comparación</w:t>
            </w:r>
            <w:proofErr w:type="spellEnd"/>
            <w:r w:rsidRPr="005B23C0">
              <w:rPr>
                <w:sz w:val="22"/>
              </w:rPr>
              <w:t xml:space="preserve"> De </w:t>
            </w:r>
            <w:proofErr w:type="spellStart"/>
            <w:r w:rsidRPr="005B23C0">
              <w:rPr>
                <w:sz w:val="22"/>
              </w:rPr>
              <w:t>Precios</w:t>
            </w:r>
            <w:proofErr w:type="spellEnd"/>
            <w:r w:rsidRPr="005B23C0">
              <w:rPr>
                <w:sz w:val="22"/>
              </w:rPr>
              <w:t xml:space="preserve"> </w:t>
            </w:r>
          </w:p>
        </w:tc>
        <w:tc>
          <w:tcPr>
            <w:tcW w:w="3685" w:type="dxa"/>
            <w:shd w:val="clear" w:color="auto" w:fill="auto"/>
            <w:vAlign w:val="center"/>
          </w:tcPr>
          <w:p w14:paraId="320A09E5" w14:textId="77777777" w:rsidR="001731BF" w:rsidRPr="005B23C0" w:rsidRDefault="001731BF" w:rsidP="00E32E75">
            <w:pPr>
              <w:autoSpaceDE w:val="0"/>
              <w:autoSpaceDN w:val="0"/>
              <w:adjustRightInd w:val="0"/>
              <w:spacing w:after="0" w:line="240" w:lineRule="auto"/>
              <w:jc w:val="right"/>
              <w:rPr>
                <w:sz w:val="22"/>
              </w:rPr>
            </w:pPr>
            <w:r w:rsidRPr="005B23C0">
              <w:rPr>
                <w:sz w:val="22"/>
              </w:rPr>
              <w:t>RD$ 42,507,061.24</w:t>
            </w:r>
          </w:p>
        </w:tc>
      </w:tr>
      <w:tr w:rsidR="001731BF" w:rsidRPr="005B23C0" w14:paraId="2E22654A" w14:textId="77777777" w:rsidTr="00E32E75">
        <w:trPr>
          <w:trHeight w:val="264"/>
          <w:jc w:val="center"/>
        </w:trPr>
        <w:tc>
          <w:tcPr>
            <w:tcW w:w="5954" w:type="dxa"/>
            <w:shd w:val="clear" w:color="auto" w:fill="auto"/>
            <w:vAlign w:val="center"/>
          </w:tcPr>
          <w:p w14:paraId="659FCE7F"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Licitación</w:t>
            </w:r>
            <w:proofErr w:type="spellEnd"/>
            <w:r w:rsidRPr="005B23C0">
              <w:rPr>
                <w:sz w:val="22"/>
              </w:rPr>
              <w:t xml:space="preserve"> </w:t>
            </w:r>
            <w:proofErr w:type="spellStart"/>
            <w:r w:rsidRPr="005B23C0">
              <w:rPr>
                <w:sz w:val="22"/>
              </w:rPr>
              <w:t>Pública</w:t>
            </w:r>
            <w:proofErr w:type="spellEnd"/>
            <w:r w:rsidRPr="005B23C0">
              <w:rPr>
                <w:sz w:val="22"/>
              </w:rPr>
              <w:t xml:space="preserve"> </w:t>
            </w:r>
          </w:p>
        </w:tc>
        <w:tc>
          <w:tcPr>
            <w:tcW w:w="3685" w:type="dxa"/>
            <w:shd w:val="clear" w:color="auto" w:fill="auto"/>
            <w:vAlign w:val="center"/>
          </w:tcPr>
          <w:p w14:paraId="3EC1DC04" w14:textId="77777777" w:rsidR="001731BF" w:rsidRPr="005B23C0" w:rsidRDefault="001731BF" w:rsidP="00E32E75">
            <w:pPr>
              <w:autoSpaceDE w:val="0"/>
              <w:autoSpaceDN w:val="0"/>
              <w:adjustRightInd w:val="0"/>
              <w:spacing w:after="0" w:line="240" w:lineRule="auto"/>
              <w:jc w:val="right"/>
              <w:rPr>
                <w:sz w:val="22"/>
              </w:rPr>
            </w:pPr>
            <w:r w:rsidRPr="005B23C0">
              <w:rPr>
                <w:sz w:val="22"/>
              </w:rPr>
              <w:t>RD$ 104,816,682.26</w:t>
            </w:r>
          </w:p>
        </w:tc>
      </w:tr>
      <w:tr w:rsidR="001731BF" w:rsidRPr="005B23C0" w14:paraId="2DF5C05D" w14:textId="77777777" w:rsidTr="00E32E75">
        <w:trPr>
          <w:trHeight w:val="264"/>
          <w:jc w:val="center"/>
        </w:trPr>
        <w:tc>
          <w:tcPr>
            <w:tcW w:w="5954" w:type="dxa"/>
            <w:shd w:val="clear" w:color="auto" w:fill="auto"/>
            <w:vAlign w:val="center"/>
          </w:tcPr>
          <w:p w14:paraId="78948792"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Licitación</w:t>
            </w:r>
            <w:proofErr w:type="spellEnd"/>
            <w:r w:rsidRPr="005B23C0">
              <w:rPr>
                <w:sz w:val="22"/>
              </w:rPr>
              <w:t xml:space="preserve"> </w:t>
            </w:r>
            <w:proofErr w:type="spellStart"/>
            <w:r w:rsidRPr="005B23C0">
              <w:rPr>
                <w:sz w:val="22"/>
              </w:rPr>
              <w:t>Pública</w:t>
            </w:r>
            <w:proofErr w:type="spellEnd"/>
            <w:r w:rsidRPr="005B23C0">
              <w:rPr>
                <w:sz w:val="22"/>
              </w:rPr>
              <w:t xml:space="preserve"> </w:t>
            </w:r>
            <w:proofErr w:type="spellStart"/>
            <w:r w:rsidRPr="005B23C0">
              <w:rPr>
                <w:sz w:val="22"/>
              </w:rPr>
              <w:t>Internacional</w:t>
            </w:r>
            <w:proofErr w:type="spellEnd"/>
          </w:p>
        </w:tc>
        <w:tc>
          <w:tcPr>
            <w:tcW w:w="3685" w:type="dxa"/>
            <w:shd w:val="clear" w:color="auto" w:fill="auto"/>
            <w:vAlign w:val="center"/>
          </w:tcPr>
          <w:p w14:paraId="7521D503" w14:textId="77777777" w:rsidR="001731BF" w:rsidRPr="005B23C0" w:rsidRDefault="001731BF" w:rsidP="00E32E75">
            <w:pPr>
              <w:autoSpaceDE w:val="0"/>
              <w:autoSpaceDN w:val="0"/>
              <w:adjustRightInd w:val="0"/>
              <w:spacing w:after="0" w:line="240" w:lineRule="auto"/>
              <w:jc w:val="right"/>
            </w:pPr>
          </w:p>
        </w:tc>
      </w:tr>
      <w:tr w:rsidR="001731BF" w:rsidRPr="005B23C0" w14:paraId="48A10D05" w14:textId="77777777" w:rsidTr="00E32E75">
        <w:trPr>
          <w:trHeight w:val="264"/>
          <w:jc w:val="center"/>
        </w:trPr>
        <w:tc>
          <w:tcPr>
            <w:tcW w:w="5954" w:type="dxa"/>
            <w:shd w:val="clear" w:color="auto" w:fill="auto"/>
            <w:vAlign w:val="center"/>
          </w:tcPr>
          <w:p w14:paraId="47E17565"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Licitación</w:t>
            </w:r>
            <w:proofErr w:type="spellEnd"/>
            <w:r w:rsidRPr="005B23C0">
              <w:rPr>
                <w:sz w:val="22"/>
              </w:rPr>
              <w:t xml:space="preserve"> </w:t>
            </w:r>
            <w:proofErr w:type="spellStart"/>
            <w:r w:rsidRPr="005B23C0">
              <w:rPr>
                <w:sz w:val="22"/>
              </w:rPr>
              <w:t>Restringida</w:t>
            </w:r>
            <w:proofErr w:type="spellEnd"/>
          </w:p>
        </w:tc>
        <w:tc>
          <w:tcPr>
            <w:tcW w:w="3685" w:type="dxa"/>
            <w:shd w:val="clear" w:color="auto" w:fill="auto"/>
            <w:vAlign w:val="center"/>
          </w:tcPr>
          <w:p w14:paraId="2F6173B7" w14:textId="77777777" w:rsidR="001731BF" w:rsidRPr="005B23C0" w:rsidRDefault="001731BF" w:rsidP="00E32E75">
            <w:pPr>
              <w:autoSpaceDE w:val="0"/>
              <w:autoSpaceDN w:val="0"/>
              <w:adjustRightInd w:val="0"/>
              <w:spacing w:after="0" w:line="240" w:lineRule="auto"/>
              <w:jc w:val="right"/>
            </w:pPr>
          </w:p>
        </w:tc>
      </w:tr>
      <w:tr w:rsidR="001731BF" w:rsidRPr="005B23C0" w14:paraId="591F4D64" w14:textId="77777777" w:rsidTr="00E32E75">
        <w:trPr>
          <w:trHeight w:val="264"/>
          <w:jc w:val="center"/>
        </w:trPr>
        <w:tc>
          <w:tcPr>
            <w:tcW w:w="5954" w:type="dxa"/>
            <w:shd w:val="clear" w:color="auto" w:fill="auto"/>
            <w:vAlign w:val="center"/>
          </w:tcPr>
          <w:p w14:paraId="657D54FA"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Sorteo</w:t>
            </w:r>
            <w:proofErr w:type="spellEnd"/>
            <w:r w:rsidRPr="005B23C0">
              <w:rPr>
                <w:sz w:val="22"/>
              </w:rPr>
              <w:t xml:space="preserve"> De </w:t>
            </w:r>
            <w:proofErr w:type="spellStart"/>
            <w:r w:rsidRPr="005B23C0">
              <w:rPr>
                <w:sz w:val="22"/>
              </w:rPr>
              <w:t>Obras</w:t>
            </w:r>
            <w:proofErr w:type="spellEnd"/>
          </w:p>
        </w:tc>
        <w:tc>
          <w:tcPr>
            <w:tcW w:w="3685" w:type="dxa"/>
            <w:shd w:val="clear" w:color="auto" w:fill="auto"/>
            <w:vAlign w:val="center"/>
          </w:tcPr>
          <w:p w14:paraId="1431E4B2" w14:textId="77777777" w:rsidR="001731BF" w:rsidRPr="005B23C0" w:rsidRDefault="001731BF" w:rsidP="00E32E75">
            <w:pPr>
              <w:autoSpaceDE w:val="0"/>
              <w:autoSpaceDN w:val="0"/>
              <w:adjustRightInd w:val="0"/>
              <w:spacing w:after="0" w:line="240" w:lineRule="auto"/>
              <w:jc w:val="right"/>
            </w:pPr>
          </w:p>
        </w:tc>
      </w:tr>
      <w:tr w:rsidR="001731BF" w:rsidRPr="00E1253D" w14:paraId="75A6F4A2" w14:textId="77777777" w:rsidTr="00E32E75">
        <w:trPr>
          <w:trHeight w:val="264"/>
          <w:jc w:val="center"/>
        </w:trPr>
        <w:tc>
          <w:tcPr>
            <w:tcW w:w="5954" w:type="dxa"/>
            <w:shd w:val="clear" w:color="auto" w:fill="auto"/>
            <w:vAlign w:val="center"/>
          </w:tcPr>
          <w:p w14:paraId="20E8CF2B" w14:textId="77777777" w:rsidR="001731BF" w:rsidRPr="009208AC" w:rsidRDefault="001731BF" w:rsidP="00E32E75">
            <w:pPr>
              <w:autoSpaceDE w:val="0"/>
              <w:autoSpaceDN w:val="0"/>
              <w:adjustRightInd w:val="0"/>
              <w:spacing w:after="0" w:line="240" w:lineRule="auto"/>
              <w:rPr>
                <w:sz w:val="22"/>
                <w:lang w:val="es-ES"/>
              </w:rPr>
            </w:pPr>
            <w:r w:rsidRPr="009208AC">
              <w:rPr>
                <w:sz w:val="22"/>
                <w:lang w:val="es-ES"/>
              </w:rPr>
              <w:t>Excepción - Bienes O Servicios Con Exclusividad</w:t>
            </w:r>
          </w:p>
        </w:tc>
        <w:tc>
          <w:tcPr>
            <w:tcW w:w="3685" w:type="dxa"/>
            <w:shd w:val="clear" w:color="auto" w:fill="auto"/>
            <w:vAlign w:val="center"/>
          </w:tcPr>
          <w:p w14:paraId="1E60764C" w14:textId="77777777" w:rsidR="001731BF" w:rsidRPr="009208AC" w:rsidRDefault="001731BF" w:rsidP="00E32E75">
            <w:pPr>
              <w:autoSpaceDE w:val="0"/>
              <w:autoSpaceDN w:val="0"/>
              <w:adjustRightInd w:val="0"/>
              <w:spacing w:after="0" w:line="240" w:lineRule="auto"/>
              <w:jc w:val="right"/>
              <w:rPr>
                <w:lang w:val="es-ES"/>
              </w:rPr>
            </w:pPr>
          </w:p>
        </w:tc>
      </w:tr>
      <w:tr w:rsidR="001731BF" w:rsidRPr="00E1253D" w14:paraId="074153D1" w14:textId="77777777" w:rsidTr="00E32E75">
        <w:trPr>
          <w:trHeight w:val="264"/>
          <w:jc w:val="center"/>
        </w:trPr>
        <w:tc>
          <w:tcPr>
            <w:tcW w:w="5954" w:type="dxa"/>
            <w:shd w:val="clear" w:color="auto" w:fill="auto"/>
            <w:vAlign w:val="center"/>
          </w:tcPr>
          <w:p w14:paraId="2103DF71" w14:textId="77777777" w:rsidR="001731BF" w:rsidRPr="009208AC" w:rsidRDefault="001731BF" w:rsidP="00E32E75">
            <w:pPr>
              <w:autoSpaceDE w:val="0"/>
              <w:autoSpaceDN w:val="0"/>
              <w:adjustRightInd w:val="0"/>
              <w:spacing w:after="0" w:line="240" w:lineRule="auto"/>
              <w:rPr>
                <w:sz w:val="22"/>
                <w:lang w:val="es-ES"/>
              </w:rPr>
            </w:pPr>
            <w:r w:rsidRPr="009208AC">
              <w:rPr>
                <w:sz w:val="22"/>
                <w:lang w:val="es-ES"/>
              </w:rPr>
              <w:t>Excepción - Construcción, Instalación O Adquisición De Oficinas Para El Servicio Exterior</w:t>
            </w:r>
          </w:p>
        </w:tc>
        <w:tc>
          <w:tcPr>
            <w:tcW w:w="3685" w:type="dxa"/>
            <w:shd w:val="clear" w:color="auto" w:fill="auto"/>
            <w:vAlign w:val="center"/>
          </w:tcPr>
          <w:p w14:paraId="2C9FBDCE" w14:textId="77777777" w:rsidR="001731BF" w:rsidRPr="009208AC" w:rsidRDefault="001731BF" w:rsidP="00E32E75">
            <w:pPr>
              <w:autoSpaceDE w:val="0"/>
              <w:autoSpaceDN w:val="0"/>
              <w:adjustRightInd w:val="0"/>
              <w:spacing w:after="0" w:line="240" w:lineRule="auto"/>
              <w:jc w:val="right"/>
              <w:rPr>
                <w:lang w:val="es-ES"/>
              </w:rPr>
            </w:pPr>
          </w:p>
        </w:tc>
      </w:tr>
      <w:tr w:rsidR="001731BF" w:rsidRPr="00E1253D" w14:paraId="4A345678" w14:textId="77777777" w:rsidTr="00E32E75">
        <w:trPr>
          <w:trHeight w:val="264"/>
          <w:jc w:val="center"/>
        </w:trPr>
        <w:tc>
          <w:tcPr>
            <w:tcW w:w="5954" w:type="dxa"/>
            <w:shd w:val="clear" w:color="auto" w:fill="auto"/>
            <w:vAlign w:val="center"/>
          </w:tcPr>
          <w:p w14:paraId="70393371" w14:textId="77777777" w:rsidR="001731BF" w:rsidRPr="009208AC" w:rsidRDefault="001731BF" w:rsidP="00E32E75">
            <w:pPr>
              <w:autoSpaceDE w:val="0"/>
              <w:autoSpaceDN w:val="0"/>
              <w:adjustRightInd w:val="0"/>
              <w:spacing w:after="0" w:line="240" w:lineRule="auto"/>
              <w:rPr>
                <w:sz w:val="22"/>
                <w:lang w:val="es-ES"/>
              </w:rPr>
            </w:pPr>
            <w:r w:rsidRPr="009208AC">
              <w:rPr>
                <w:sz w:val="22"/>
                <w:lang w:val="es-ES"/>
              </w:rPr>
              <w:t>Excepción - Contratación De Publicidad A Través De Medios De Comunicación Social</w:t>
            </w:r>
          </w:p>
        </w:tc>
        <w:tc>
          <w:tcPr>
            <w:tcW w:w="3685" w:type="dxa"/>
            <w:shd w:val="clear" w:color="auto" w:fill="auto"/>
            <w:vAlign w:val="center"/>
          </w:tcPr>
          <w:p w14:paraId="5D7770EF" w14:textId="77777777" w:rsidR="001731BF" w:rsidRPr="009208AC" w:rsidRDefault="001731BF" w:rsidP="00E32E75">
            <w:pPr>
              <w:autoSpaceDE w:val="0"/>
              <w:autoSpaceDN w:val="0"/>
              <w:adjustRightInd w:val="0"/>
              <w:spacing w:after="0" w:line="240" w:lineRule="auto"/>
              <w:jc w:val="right"/>
              <w:rPr>
                <w:lang w:val="es-ES"/>
              </w:rPr>
            </w:pPr>
          </w:p>
        </w:tc>
      </w:tr>
      <w:tr w:rsidR="001731BF" w:rsidRPr="00E1253D" w14:paraId="29744591" w14:textId="77777777" w:rsidTr="00E32E75">
        <w:trPr>
          <w:trHeight w:val="264"/>
          <w:jc w:val="center"/>
        </w:trPr>
        <w:tc>
          <w:tcPr>
            <w:tcW w:w="5954" w:type="dxa"/>
            <w:shd w:val="clear" w:color="auto" w:fill="auto"/>
            <w:vAlign w:val="center"/>
          </w:tcPr>
          <w:p w14:paraId="54E604AC" w14:textId="77777777" w:rsidR="001731BF" w:rsidRPr="009208AC" w:rsidRDefault="001731BF" w:rsidP="00E32E75">
            <w:pPr>
              <w:autoSpaceDE w:val="0"/>
              <w:autoSpaceDN w:val="0"/>
              <w:adjustRightInd w:val="0"/>
              <w:spacing w:after="0" w:line="240" w:lineRule="auto"/>
              <w:rPr>
                <w:sz w:val="22"/>
                <w:lang w:val="es-ES"/>
              </w:rPr>
            </w:pPr>
            <w:r w:rsidRPr="009208AC">
              <w:rPr>
                <w:sz w:val="22"/>
                <w:lang w:val="es-ES"/>
              </w:rPr>
              <w:t>Excepción - Obras Científicas, Técnicas, Artísticas, O Restauración De Monumentos Históricos</w:t>
            </w:r>
          </w:p>
        </w:tc>
        <w:tc>
          <w:tcPr>
            <w:tcW w:w="3685" w:type="dxa"/>
            <w:shd w:val="clear" w:color="auto" w:fill="auto"/>
            <w:vAlign w:val="center"/>
          </w:tcPr>
          <w:p w14:paraId="174E147A" w14:textId="77777777" w:rsidR="001731BF" w:rsidRPr="009208AC" w:rsidRDefault="001731BF" w:rsidP="00E32E75">
            <w:pPr>
              <w:autoSpaceDE w:val="0"/>
              <w:autoSpaceDN w:val="0"/>
              <w:adjustRightInd w:val="0"/>
              <w:spacing w:after="0" w:line="240" w:lineRule="auto"/>
              <w:jc w:val="right"/>
              <w:rPr>
                <w:lang w:val="es-ES"/>
              </w:rPr>
            </w:pPr>
          </w:p>
        </w:tc>
      </w:tr>
      <w:tr w:rsidR="001731BF" w:rsidRPr="005B23C0" w14:paraId="1A61FA5A" w14:textId="77777777" w:rsidTr="00E32E75">
        <w:trPr>
          <w:trHeight w:val="264"/>
          <w:jc w:val="center"/>
        </w:trPr>
        <w:tc>
          <w:tcPr>
            <w:tcW w:w="5954" w:type="dxa"/>
            <w:shd w:val="clear" w:color="auto" w:fill="auto"/>
            <w:vAlign w:val="center"/>
          </w:tcPr>
          <w:p w14:paraId="6C9D9CD2" w14:textId="77777777" w:rsidR="001731BF" w:rsidRPr="005B23C0" w:rsidRDefault="001731BF" w:rsidP="00E32E75">
            <w:pPr>
              <w:autoSpaceDE w:val="0"/>
              <w:autoSpaceDN w:val="0"/>
              <w:adjustRightInd w:val="0"/>
              <w:spacing w:after="0" w:line="240" w:lineRule="auto"/>
              <w:rPr>
                <w:sz w:val="22"/>
              </w:rPr>
            </w:pPr>
            <w:proofErr w:type="spellStart"/>
            <w:r w:rsidRPr="005B23C0">
              <w:rPr>
                <w:sz w:val="22"/>
              </w:rPr>
              <w:t>Excepción</w:t>
            </w:r>
            <w:proofErr w:type="spellEnd"/>
            <w:r w:rsidRPr="005B23C0">
              <w:rPr>
                <w:sz w:val="22"/>
              </w:rPr>
              <w:t xml:space="preserve"> - </w:t>
            </w:r>
            <w:proofErr w:type="spellStart"/>
            <w:r w:rsidRPr="005B23C0">
              <w:rPr>
                <w:sz w:val="22"/>
              </w:rPr>
              <w:t>Proveedor</w:t>
            </w:r>
            <w:proofErr w:type="spellEnd"/>
            <w:r w:rsidRPr="005B23C0">
              <w:rPr>
                <w:sz w:val="22"/>
              </w:rPr>
              <w:t xml:space="preserve"> </w:t>
            </w:r>
            <w:proofErr w:type="spellStart"/>
            <w:r w:rsidRPr="005B23C0">
              <w:rPr>
                <w:sz w:val="22"/>
              </w:rPr>
              <w:t>Único</w:t>
            </w:r>
            <w:proofErr w:type="spellEnd"/>
          </w:p>
        </w:tc>
        <w:tc>
          <w:tcPr>
            <w:tcW w:w="3685" w:type="dxa"/>
            <w:shd w:val="clear" w:color="auto" w:fill="auto"/>
            <w:vAlign w:val="center"/>
          </w:tcPr>
          <w:p w14:paraId="759619A0" w14:textId="77777777" w:rsidR="001731BF" w:rsidRPr="005B23C0" w:rsidRDefault="001731BF" w:rsidP="00E32E75">
            <w:pPr>
              <w:autoSpaceDE w:val="0"/>
              <w:autoSpaceDN w:val="0"/>
              <w:adjustRightInd w:val="0"/>
              <w:spacing w:after="0" w:line="240" w:lineRule="auto"/>
              <w:jc w:val="right"/>
            </w:pPr>
          </w:p>
        </w:tc>
      </w:tr>
      <w:tr w:rsidR="001731BF" w:rsidRPr="00E1253D" w14:paraId="5B1BD95B" w14:textId="77777777" w:rsidTr="00E32E75">
        <w:trPr>
          <w:trHeight w:val="264"/>
          <w:jc w:val="center"/>
        </w:trPr>
        <w:tc>
          <w:tcPr>
            <w:tcW w:w="5954" w:type="dxa"/>
            <w:shd w:val="clear" w:color="auto" w:fill="auto"/>
            <w:vAlign w:val="center"/>
          </w:tcPr>
          <w:p w14:paraId="3BCDFF79" w14:textId="77777777" w:rsidR="001731BF" w:rsidRPr="009208AC" w:rsidRDefault="001731BF" w:rsidP="00E32E75">
            <w:pPr>
              <w:autoSpaceDE w:val="0"/>
              <w:autoSpaceDN w:val="0"/>
              <w:adjustRightInd w:val="0"/>
              <w:spacing w:after="0" w:line="240" w:lineRule="auto"/>
              <w:rPr>
                <w:sz w:val="22"/>
                <w:lang w:val="es-ES"/>
              </w:rPr>
            </w:pPr>
            <w:r w:rsidRPr="009208AC">
              <w:rPr>
                <w:sz w:val="22"/>
                <w:lang w:val="es-ES"/>
              </w:rPr>
              <w:t>Excepción - Rescisión De Contratos Cuya Terminación No Exceda El 40% Del Monto Total Del Proyecto, Obra O Servicio</w:t>
            </w:r>
          </w:p>
        </w:tc>
        <w:tc>
          <w:tcPr>
            <w:tcW w:w="3685" w:type="dxa"/>
            <w:shd w:val="clear" w:color="auto" w:fill="auto"/>
            <w:vAlign w:val="center"/>
          </w:tcPr>
          <w:p w14:paraId="68CEA84F" w14:textId="77777777" w:rsidR="001731BF" w:rsidRPr="009208AC" w:rsidRDefault="001731BF" w:rsidP="00E32E75">
            <w:pPr>
              <w:autoSpaceDE w:val="0"/>
              <w:autoSpaceDN w:val="0"/>
              <w:adjustRightInd w:val="0"/>
              <w:spacing w:after="0" w:line="240" w:lineRule="auto"/>
              <w:jc w:val="right"/>
              <w:rPr>
                <w:lang w:val="es-ES"/>
              </w:rPr>
            </w:pPr>
          </w:p>
        </w:tc>
      </w:tr>
      <w:tr w:rsidR="001731BF" w:rsidRPr="00E1253D" w14:paraId="7C32DF1B" w14:textId="77777777" w:rsidTr="00E32E75">
        <w:trPr>
          <w:trHeight w:val="264"/>
          <w:jc w:val="center"/>
        </w:trPr>
        <w:tc>
          <w:tcPr>
            <w:tcW w:w="5954" w:type="dxa"/>
            <w:shd w:val="clear" w:color="auto" w:fill="auto"/>
            <w:vAlign w:val="center"/>
          </w:tcPr>
          <w:p w14:paraId="566E5F29" w14:textId="77777777" w:rsidR="001731BF" w:rsidRPr="009208AC" w:rsidRDefault="001731BF" w:rsidP="00E32E75">
            <w:pPr>
              <w:autoSpaceDE w:val="0"/>
              <w:autoSpaceDN w:val="0"/>
              <w:adjustRightInd w:val="0"/>
              <w:spacing w:after="0" w:line="240" w:lineRule="auto"/>
              <w:rPr>
                <w:sz w:val="22"/>
                <w:lang w:val="es-ES"/>
              </w:rPr>
            </w:pPr>
            <w:r w:rsidRPr="009208AC">
              <w:rPr>
                <w:sz w:val="22"/>
                <w:lang w:val="es-ES"/>
              </w:rPr>
              <w:t>Excepción - Resolución 15-08 Sobre Compra Y Contratación De Pasaje Aéreo, Combustible Y Reparación De Vehículos De Motor</w:t>
            </w:r>
          </w:p>
        </w:tc>
        <w:tc>
          <w:tcPr>
            <w:tcW w:w="3685" w:type="dxa"/>
            <w:shd w:val="clear" w:color="auto" w:fill="auto"/>
            <w:vAlign w:val="center"/>
          </w:tcPr>
          <w:p w14:paraId="63457F56" w14:textId="77777777" w:rsidR="001731BF" w:rsidRPr="009208AC" w:rsidRDefault="001731BF" w:rsidP="00E32E75">
            <w:pPr>
              <w:autoSpaceDE w:val="0"/>
              <w:autoSpaceDN w:val="0"/>
              <w:adjustRightInd w:val="0"/>
              <w:spacing w:after="0" w:line="240" w:lineRule="auto"/>
              <w:jc w:val="right"/>
              <w:rPr>
                <w:lang w:val="es-ES"/>
              </w:rPr>
            </w:pPr>
          </w:p>
        </w:tc>
      </w:tr>
    </w:tbl>
    <w:p w14:paraId="32F464CE" w14:textId="159B123A" w:rsidR="00DB0249" w:rsidRPr="008900C3" w:rsidRDefault="00DB0249" w:rsidP="00C5210C">
      <w:pPr>
        <w:spacing w:after="0" w:line="360" w:lineRule="auto"/>
        <w:jc w:val="both"/>
        <w:rPr>
          <w:rFonts w:eastAsia="Calibri" w:cs="Times New Roman"/>
          <w:color w:val="767171"/>
          <w:spacing w:val="20"/>
          <w:szCs w:val="24"/>
          <w:lang w:val="es-DO"/>
        </w:rPr>
      </w:pPr>
    </w:p>
    <w:p w14:paraId="7916FF54" w14:textId="024E2591" w:rsidR="00DB0249" w:rsidRPr="008900C3" w:rsidRDefault="00DB0249" w:rsidP="00C5210C">
      <w:pPr>
        <w:spacing w:line="360" w:lineRule="auto"/>
        <w:jc w:val="both"/>
        <w:rPr>
          <w:rFonts w:eastAsia="Calibri" w:cs="Times New Roman"/>
          <w:color w:val="767171"/>
          <w:spacing w:val="20"/>
          <w:szCs w:val="24"/>
          <w:lang w:val="es-DO"/>
        </w:rPr>
      </w:pPr>
    </w:p>
    <w:bookmarkEnd w:id="1"/>
    <w:p w14:paraId="0B03DC75" w14:textId="2E2D3180" w:rsidR="00DB0249" w:rsidRPr="008900C3" w:rsidRDefault="00DB0249" w:rsidP="00C5210C">
      <w:pPr>
        <w:spacing w:line="360" w:lineRule="auto"/>
        <w:jc w:val="both"/>
        <w:rPr>
          <w:rFonts w:eastAsia="Calibri" w:cs="Times New Roman"/>
          <w:color w:val="767171"/>
          <w:spacing w:val="20"/>
          <w:szCs w:val="24"/>
          <w:lang w:val="es-DO"/>
        </w:rPr>
      </w:pPr>
    </w:p>
    <w:sectPr w:rsidR="00DB0249" w:rsidRPr="008900C3" w:rsidSect="007B6903">
      <w:pgSz w:w="12240" w:h="15840"/>
      <w:pgMar w:top="590" w:right="2034" w:bottom="590" w:left="2160" w:header="59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5C5DD" w14:textId="77777777" w:rsidR="00484864" w:rsidRDefault="00484864" w:rsidP="00E84651">
      <w:pPr>
        <w:spacing w:after="0" w:line="240" w:lineRule="auto"/>
      </w:pPr>
      <w:r>
        <w:separator/>
      </w:r>
    </w:p>
  </w:endnote>
  <w:endnote w:type="continuationSeparator" w:id="0">
    <w:p w14:paraId="77801CCE" w14:textId="77777777" w:rsidR="00484864" w:rsidRDefault="00484864" w:rsidP="00E8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 Boo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864644"/>
      <w:docPartObj>
        <w:docPartGallery w:val="Page Numbers (Bottom of Page)"/>
        <w:docPartUnique/>
      </w:docPartObj>
    </w:sdtPr>
    <w:sdtEndPr>
      <w:rPr>
        <w:noProof/>
      </w:rPr>
    </w:sdtEndPr>
    <w:sdtContent>
      <w:p w14:paraId="1A9E6193" w14:textId="53F74689" w:rsidR="009208AC" w:rsidRDefault="009208AC">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5882525B" w14:textId="77777777" w:rsidR="009208AC" w:rsidRDefault="009208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965239"/>
      <w:docPartObj>
        <w:docPartGallery w:val="Page Numbers (Bottom of Page)"/>
        <w:docPartUnique/>
      </w:docPartObj>
    </w:sdtPr>
    <w:sdtEndPr>
      <w:rPr>
        <w:noProof/>
      </w:rPr>
    </w:sdtEndPr>
    <w:sdtContent>
      <w:p w14:paraId="76783BEA" w14:textId="77777777" w:rsidR="009208AC" w:rsidRDefault="009208AC" w:rsidP="0021106F">
        <w:pPr>
          <w:pStyle w:val="Piedepgina"/>
          <w:jc w:val="center"/>
        </w:pPr>
        <w:r>
          <w:rPr>
            <w:noProof/>
          </w:rPr>
          <w:drawing>
            <wp:inline distT="0" distB="0" distL="0" distR="0" wp14:anchorId="54F82055" wp14:editId="56ABEC78">
              <wp:extent cx="2995930" cy="408305"/>
              <wp:effectExtent l="0" t="0" r="0" b="0"/>
              <wp:docPr id="11" name="Picture 2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inline>
          </w:drawing>
        </w:r>
      </w:p>
      <w:p w14:paraId="2B095E5E" w14:textId="22BE9B02" w:rsidR="009208AC" w:rsidRDefault="009208AC" w:rsidP="00FD0FEF">
        <w:pPr>
          <w:pStyle w:val="Piedepgina"/>
          <w:jc w:val="center"/>
        </w:pPr>
        <w:r w:rsidRPr="00F74112">
          <w:rPr>
            <w:rFonts w:cs="Times New Roman"/>
            <w:color w:val="7F7F7F" w:themeColor="text1" w:themeTint="80"/>
          </w:rPr>
          <w:fldChar w:fldCharType="begin"/>
        </w:r>
        <w:r w:rsidRPr="00F74112">
          <w:rPr>
            <w:rFonts w:cs="Times New Roman"/>
            <w:color w:val="7F7F7F" w:themeColor="text1" w:themeTint="80"/>
          </w:rPr>
          <w:instrText xml:space="preserve"> PAGE   \* MERGEFORMAT </w:instrText>
        </w:r>
        <w:r w:rsidRPr="00F74112">
          <w:rPr>
            <w:rFonts w:cs="Times New Roman"/>
            <w:color w:val="7F7F7F" w:themeColor="text1" w:themeTint="80"/>
          </w:rPr>
          <w:fldChar w:fldCharType="separate"/>
        </w:r>
        <w:r w:rsidR="00E1253D">
          <w:rPr>
            <w:rFonts w:cs="Times New Roman"/>
            <w:noProof/>
            <w:color w:val="7F7F7F" w:themeColor="text1" w:themeTint="80"/>
          </w:rPr>
          <w:t>46</w:t>
        </w:r>
        <w:r w:rsidRPr="00F74112">
          <w:rPr>
            <w:rFonts w:cs="Times New Roman"/>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E4984" w14:textId="77777777" w:rsidR="00484864" w:rsidRDefault="00484864" w:rsidP="00E84651">
      <w:pPr>
        <w:spacing w:after="0" w:line="240" w:lineRule="auto"/>
      </w:pPr>
      <w:r>
        <w:separator/>
      </w:r>
    </w:p>
  </w:footnote>
  <w:footnote w:type="continuationSeparator" w:id="0">
    <w:p w14:paraId="7623998D" w14:textId="77777777" w:rsidR="00484864" w:rsidRDefault="00484864" w:rsidP="00E84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64575" w14:textId="77777777" w:rsidR="009208AC" w:rsidRDefault="009208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50A"/>
    <w:multiLevelType w:val="hybridMultilevel"/>
    <w:tmpl w:val="56649C78"/>
    <w:lvl w:ilvl="0" w:tplc="798452F8">
      <w:start w:val="1"/>
      <w:numFmt w:val="upperLetter"/>
      <w:lvlText w:val="%1)"/>
      <w:lvlJc w:val="left"/>
      <w:pPr>
        <w:ind w:left="72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13D98"/>
    <w:multiLevelType w:val="hybridMultilevel"/>
    <w:tmpl w:val="86D4EDD2"/>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2" w15:restartNumberingAfterBreak="0">
    <w:nsid w:val="181763D5"/>
    <w:multiLevelType w:val="hybridMultilevel"/>
    <w:tmpl w:val="3A486B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BF153A"/>
    <w:multiLevelType w:val="hybridMultilevel"/>
    <w:tmpl w:val="335EE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3C2ADB"/>
    <w:multiLevelType w:val="hybridMultilevel"/>
    <w:tmpl w:val="C2224AAC"/>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5" w15:restartNumberingAfterBreak="0">
    <w:nsid w:val="1D590954"/>
    <w:multiLevelType w:val="hybridMultilevel"/>
    <w:tmpl w:val="D70EB39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6A02F5"/>
    <w:multiLevelType w:val="hybridMultilevel"/>
    <w:tmpl w:val="3B383D44"/>
    <w:lvl w:ilvl="0" w:tplc="BFAE20C4">
      <w:start w:val="1"/>
      <w:numFmt w:val="decimal"/>
      <w:lvlText w:val="%1."/>
      <w:lvlJc w:val="left"/>
      <w:pPr>
        <w:ind w:left="2232" w:hanging="360"/>
      </w:pPr>
      <w:rPr>
        <w:rFonts w:hint="default"/>
      </w:rPr>
    </w:lvl>
    <w:lvl w:ilvl="1" w:tplc="0C0A0019">
      <w:start w:val="1"/>
      <w:numFmt w:val="lowerLetter"/>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7" w15:restartNumberingAfterBreak="0">
    <w:nsid w:val="271C0DFD"/>
    <w:multiLevelType w:val="hybridMultilevel"/>
    <w:tmpl w:val="BFD6F4CE"/>
    <w:lvl w:ilvl="0" w:tplc="5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026D85"/>
    <w:multiLevelType w:val="hybridMultilevel"/>
    <w:tmpl w:val="AE547172"/>
    <w:lvl w:ilvl="0" w:tplc="BFAE20C4">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AF715F"/>
    <w:multiLevelType w:val="hybridMultilevel"/>
    <w:tmpl w:val="CACEC578"/>
    <w:lvl w:ilvl="0" w:tplc="EEA283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3B18B3"/>
    <w:multiLevelType w:val="hybridMultilevel"/>
    <w:tmpl w:val="CE7E66C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041A42"/>
    <w:multiLevelType w:val="hybridMultilevel"/>
    <w:tmpl w:val="AE44DF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021BE1"/>
    <w:multiLevelType w:val="multilevel"/>
    <w:tmpl w:val="8B2808A8"/>
    <w:lvl w:ilvl="0">
      <w:start w:val="1"/>
      <w:numFmt w:val="decimal"/>
      <w:lvlText w:val="%1."/>
      <w:lvlJc w:val="left"/>
      <w:pPr>
        <w:ind w:left="360" w:hanging="360"/>
      </w:pPr>
    </w:lvl>
    <w:lvl w:ilvl="1">
      <w:start w:val="1"/>
      <w:numFmt w:val="decimal"/>
      <w:pStyle w:val="TituloM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E4170B"/>
    <w:multiLevelType w:val="hybridMultilevel"/>
    <w:tmpl w:val="4CBC3FFA"/>
    <w:lvl w:ilvl="0" w:tplc="0C0A000F">
      <w:start w:val="1"/>
      <w:numFmt w:val="decimal"/>
      <w:lvlText w:val="%1."/>
      <w:lvlJc w:val="left"/>
      <w:pPr>
        <w:ind w:left="2232" w:hanging="360"/>
      </w:pPr>
    </w:lvl>
    <w:lvl w:ilvl="1" w:tplc="0C0A0019" w:tentative="1">
      <w:start w:val="1"/>
      <w:numFmt w:val="lowerLetter"/>
      <w:lvlText w:val="%2."/>
      <w:lvlJc w:val="left"/>
      <w:pPr>
        <w:ind w:left="2952" w:hanging="360"/>
      </w:pPr>
    </w:lvl>
    <w:lvl w:ilvl="2" w:tplc="0C0A001B" w:tentative="1">
      <w:start w:val="1"/>
      <w:numFmt w:val="lowerRoman"/>
      <w:lvlText w:val="%3."/>
      <w:lvlJc w:val="right"/>
      <w:pPr>
        <w:ind w:left="3672" w:hanging="180"/>
      </w:pPr>
    </w:lvl>
    <w:lvl w:ilvl="3" w:tplc="0C0A000F" w:tentative="1">
      <w:start w:val="1"/>
      <w:numFmt w:val="decimal"/>
      <w:lvlText w:val="%4."/>
      <w:lvlJc w:val="left"/>
      <w:pPr>
        <w:ind w:left="4392" w:hanging="360"/>
      </w:pPr>
    </w:lvl>
    <w:lvl w:ilvl="4" w:tplc="0C0A0019" w:tentative="1">
      <w:start w:val="1"/>
      <w:numFmt w:val="lowerLetter"/>
      <w:lvlText w:val="%5."/>
      <w:lvlJc w:val="left"/>
      <w:pPr>
        <w:ind w:left="5112" w:hanging="360"/>
      </w:pPr>
    </w:lvl>
    <w:lvl w:ilvl="5" w:tplc="0C0A001B" w:tentative="1">
      <w:start w:val="1"/>
      <w:numFmt w:val="lowerRoman"/>
      <w:lvlText w:val="%6."/>
      <w:lvlJc w:val="right"/>
      <w:pPr>
        <w:ind w:left="5832" w:hanging="180"/>
      </w:pPr>
    </w:lvl>
    <w:lvl w:ilvl="6" w:tplc="0C0A000F" w:tentative="1">
      <w:start w:val="1"/>
      <w:numFmt w:val="decimal"/>
      <w:lvlText w:val="%7."/>
      <w:lvlJc w:val="left"/>
      <w:pPr>
        <w:ind w:left="6552" w:hanging="360"/>
      </w:pPr>
    </w:lvl>
    <w:lvl w:ilvl="7" w:tplc="0C0A0019" w:tentative="1">
      <w:start w:val="1"/>
      <w:numFmt w:val="lowerLetter"/>
      <w:lvlText w:val="%8."/>
      <w:lvlJc w:val="left"/>
      <w:pPr>
        <w:ind w:left="7272" w:hanging="360"/>
      </w:pPr>
    </w:lvl>
    <w:lvl w:ilvl="8" w:tplc="0C0A001B" w:tentative="1">
      <w:start w:val="1"/>
      <w:numFmt w:val="lowerRoman"/>
      <w:lvlText w:val="%9."/>
      <w:lvlJc w:val="right"/>
      <w:pPr>
        <w:ind w:left="7992" w:hanging="180"/>
      </w:pPr>
    </w:lvl>
  </w:abstractNum>
  <w:abstractNum w:abstractNumId="14" w15:restartNumberingAfterBreak="0">
    <w:nsid w:val="39A826DB"/>
    <w:multiLevelType w:val="hybridMultilevel"/>
    <w:tmpl w:val="B2482B92"/>
    <w:lvl w:ilvl="0" w:tplc="EEA283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B8A678D"/>
    <w:multiLevelType w:val="hybridMultilevel"/>
    <w:tmpl w:val="9A0AD752"/>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424C2FFA"/>
    <w:multiLevelType w:val="hybridMultilevel"/>
    <w:tmpl w:val="B0182796"/>
    <w:lvl w:ilvl="0" w:tplc="BFAE20C4">
      <w:start w:val="1"/>
      <w:numFmt w:val="decimal"/>
      <w:lvlText w:val="%1."/>
      <w:lvlJc w:val="left"/>
      <w:pPr>
        <w:ind w:left="2232" w:hanging="360"/>
      </w:pPr>
      <w:rPr>
        <w:rFonts w:hint="default"/>
      </w:rPr>
    </w:lvl>
    <w:lvl w:ilvl="1" w:tplc="0C0A000F">
      <w:start w:val="1"/>
      <w:numFmt w:val="decimal"/>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17" w15:restartNumberingAfterBreak="0">
    <w:nsid w:val="49B6034F"/>
    <w:multiLevelType w:val="hybridMultilevel"/>
    <w:tmpl w:val="0B484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AB65AB7"/>
    <w:multiLevelType w:val="hybridMultilevel"/>
    <w:tmpl w:val="153E498A"/>
    <w:lvl w:ilvl="0" w:tplc="1C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4B780F50"/>
    <w:multiLevelType w:val="hybridMultilevel"/>
    <w:tmpl w:val="3A486B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D631F9A"/>
    <w:multiLevelType w:val="hybridMultilevel"/>
    <w:tmpl w:val="DBB8E564"/>
    <w:lvl w:ilvl="0" w:tplc="7F2C21F8">
      <w:start w:val="2"/>
      <w:numFmt w:val="upperRoman"/>
      <w:lvlText w:val="%1."/>
      <w:lvlJc w:val="right"/>
      <w:pPr>
        <w:ind w:left="720" w:hanging="360"/>
      </w:pPr>
      <w:rPr>
        <w:rFonts w:hint="default"/>
      </w:rPr>
    </w:lvl>
    <w:lvl w:ilvl="1" w:tplc="BFAE20C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DE349A2"/>
    <w:multiLevelType w:val="hybridMultilevel"/>
    <w:tmpl w:val="AE547172"/>
    <w:lvl w:ilvl="0" w:tplc="BFAE20C4">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EB70F97"/>
    <w:multiLevelType w:val="hybridMultilevel"/>
    <w:tmpl w:val="7CD21CFE"/>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23" w15:restartNumberingAfterBreak="0">
    <w:nsid w:val="596122A1"/>
    <w:multiLevelType w:val="hybridMultilevel"/>
    <w:tmpl w:val="AE547172"/>
    <w:lvl w:ilvl="0" w:tplc="BFAE20C4">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164E82"/>
    <w:multiLevelType w:val="hybridMultilevel"/>
    <w:tmpl w:val="4C5838C4"/>
    <w:lvl w:ilvl="0" w:tplc="0C0A0017">
      <w:start w:val="1"/>
      <w:numFmt w:val="lowerLetter"/>
      <w:lvlText w:val="%1)"/>
      <w:lvlJc w:val="left"/>
      <w:pPr>
        <w:ind w:left="1512" w:hanging="360"/>
      </w:pPr>
    </w:lvl>
    <w:lvl w:ilvl="1" w:tplc="0C0A0019" w:tentative="1">
      <w:start w:val="1"/>
      <w:numFmt w:val="lowerLetter"/>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25" w15:restartNumberingAfterBreak="0">
    <w:nsid w:val="7A444AFE"/>
    <w:multiLevelType w:val="hybridMultilevel"/>
    <w:tmpl w:val="7E38901E"/>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17"/>
  </w:num>
  <w:num w:numId="2">
    <w:abstractNumId w:val="7"/>
  </w:num>
  <w:num w:numId="3">
    <w:abstractNumId w:val="11"/>
  </w:num>
  <w:num w:numId="4">
    <w:abstractNumId w:val="12"/>
  </w:num>
  <w:num w:numId="5">
    <w:abstractNumId w:val="3"/>
  </w:num>
  <w:num w:numId="6">
    <w:abstractNumId w:val="5"/>
  </w:num>
  <w:num w:numId="7">
    <w:abstractNumId w:val="20"/>
  </w:num>
  <w:num w:numId="8">
    <w:abstractNumId w:val="2"/>
  </w:num>
  <w:num w:numId="9">
    <w:abstractNumId w:val="10"/>
  </w:num>
  <w:num w:numId="10">
    <w:abstractNumId w:val="25"/>
  </w:num>
  <w:num w:numId="11">
    <w:abstractNumId w:val="15"/>
  </w:num>
  <w:num w:numId="12">
    <w:abstractNumId w:val="8"/>
  </w:num>
  <w:num w:numId="13">
    <w:abstractNumId w:val="23"/>
  </w:num>
  <w:num w:numId="14">
    <w:abstractNumId w:val="21"/>
  </w:num>
  <w:num w:numId="15">
    <w:abstractNumId w:val="4"/>
  </w:num>
  <w:num w:numId="16">
    <w:abstractNumId w:val="1"/>
  </w:num>
  <w:num w:numId="17">
    <w:abstractNumId w:val="24"/>
  </w:num>
  <w:num w:numId="18">
    <w:abstractNumId w:val="22"/>
  </w:num>
  <w:num w:numId="19">
    <w:abstractNumId w:val="6"/>
  </w:num>
  <w:num w:numId="20">
    <w:abstractNumId w:val="16"/>
  </w:num>
  <w:num w:numId="21">
    <w:abstractNumId w:val="0"/>
  </w:num>
  <w:num w:numId="22">
    <w:abstractNumId w:val="14"/>
  </w:num>
  <w:num w:numId="23">
    <w:abstractNumId w:val="9"/>
  </w:num>
  <w:num w:numId="24">
    <w:abstractNumId w:val="19"/>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4E"/>
    <w:rsid w:val="00011DE9"/>
    <w:rsid w:val="000147C4"/>
    <w:rsid w:val="00027F33"/>
    <w:rsid w:val="00036EF5"/>
    <w:rsid w:val="0003743B"/>
    <w:rsid w:val="000424DE"/>
    <w:rsid w:val="000457BB"/>
    <w:rsid w:val="000513C8"/>
    <w:rsid w:val="000626CD"/>
    <w:rsid w:val="0007427A"/>
    <w:rsid w:val="00075A05"/>
    <w:rsid w:val="00095408"/>
    <w:rsid w:val="000A1EBE"/>
    <w:rsid w:val="000E6614"/>
    <w:rsid w:val="00102824"/>
    <w:rsid w:val="00112E46"/>
    <w:rsid w:val="001240D0"/>
    <w:rsid w:val="001500D7"/>
    <w:rsid w:val="00151F86"/>
    <w:rsid w:val="001533EC"/>
    <w:rsid w:val="00156EF8"/>
    <w:rsid w:val="001731BF"/>
    <w:rsid w:val="001756C5"/>
    <w:rsid w:val="001835AE"/>
    <w:rsid w:val="00191637"/>
    <w:rsid w:val="00192CDA"/>
    <w:rsid w:val="001A2B30"/>
    <w:rsid w:val="001B2CA4"/>
    <w:rsid w:val="001F442D"/>
    <w:rsid w:val="00203AC5"/>
    <w:rsid w:val="0021106F"/>
    <w:rsid w:val="00223C22"/>
    <w:rsid w:val="00232037"/>
    <w:rsid w:val="002326D1"/>
    <w:rsid w:val="0025582A"/>
    <w:rsid w:val="002601AF"/>
    <w:rsid w:val="00262634"/>
    <w:rsid w:val="00264A6E"/>
    <w:rsid w:val="002700B2"/>
    <w:rsid w:val="00272BC6"/>
    <w:rsid w:val="00272DD7"/>
    <w:rsid w:val="002736C9"/>
    <w:rsid w:val="00275026"/>
    <w:rsid w:val="00282FE0"/>
    <w:rsid w:val="002A104C"/>
    <w:rsid w:val="002C47FE"/>
    <w:rsid w:val="002D22BB"/>
    <w:rsid w:val="002F2C6E"/>
    <w:rsid w:val="003212BC"/>
    <w:rsid w:val="003302CA"/>
    <w:rsid w:val="00337855"/>
    <w:rsid w:val="0034224F"/>
    <w:rsid w:val="0035025D"/>
    <w:rsid w:val="00361F46"/>
    <w:rsid w:val="003641CD"/>
    <w:rsid w:val="00372155"/>
    <w:rsid w:val="00380BC9"/>
    <w:rsid w:val="00383C31"/>
    <w:rsid w:val="00392905"/>
    <w:rsid w:val="003954CF"/>
    <w:rsid w:val="003B575F"/>
    <w:rsid w:val="003D25C2"/>
    <w:rsid w:val="003E7FA3"/>
    <w:rsid w:val="00403D71"/>
    <w:rsid w:val="00405741"/>
    <w:rsid w:val="004253F1"/>
    <w:rsid w:val="00425CF6"/>
    <w:rsid w:val="00437902"/>
    <w:rsid w:val="00443BFC"/>
    <w:rsid w:val="0044595E"/>
    <w:rsid w:val="00456519"/>
    <w:rsid w:val="00460CDF"/>
    <w:rsid w:val="00461E6A"/>
    <w:rsid w:val="00471B3B"/>
    <w:rsid w:val="00474AF3"/>
    <w:rsid w:val="00484864"/>
    <w:rsid w:val="00484E72"/>
    <w:rsid w:val="00496A15"/>
    <w:rsid w:val="004C46A4"/>
    <w:rsid w:val="004C6123"/>
    <w:rsid w:val="004E29D2"/>
    <w:rsid w:val="00502312"/>
    <w:rsid w:val="0051769E"/>
    <w:rsid w:val="00517D78"/>
    <w:rsid w:val="005421D6"/>
    <w:rsid w:val="00545797"/>
    <w:rsid w:val="00547151"/>
    <w:rsid w:val="00552F94"/>
    <w:rsid w:val="005805BA"/>
    <w:rsid w:val="005B1AED"/>
    <w:rsid w:val="005C3600"/>
    <w:rsid w:val="005E3E82"/>
    <w:rsid w:val="005F7F2F"/>
    <w:rsid w:val="006228F9"/>
    <w:rsid w:val="00631F6E"/>
    <w:rsid w:val="00635C7A"/>
    <w:rsid w:val="00641667"/>
    <w:rsid w:val="0064791B"/>
    <w:rsid w:val="0065741E"/>
    <w:rsid w:val="0066779B"/>
    <w:rsid w:val="006930FD"/>
    <w:rsid w:val="006B4663"/>
    <w:rsid w:val="006D0BC1"/>
    <w:rsid w:val="006E297D"/>
    <w:rsid w:val="006E3F08"/>
    <w:rsid w:val="006E7A4F"/>
    <w:rsid w:val="007214D3"/>
    <w:rsid w:val="007267E2"/>
    <w:rsid w:val="00734EE1"/>
    <w:rsid w:val="007802C7"/>
    <w:rsid w:val="00784077"/>
    <w:rsid w:val="00786C60"/>
    <w:rsid w:val="00795005"/>
    <w:rsid w:val="00795A16"/>
    <w:rsid w:val="007B6903"/>
    <w:rsid w:val="007D4222"/>
    <w:rsid w:val="007E17E7"/>
    <w:rsid w:val="007E2870"/>
    <w:rsid w:val="007F4F9D"/>
    <w:rsid w:val="007F72AB"/>
    <w:rsid w:val="00827130"/>
    <w:rsid w:val="0085422B"/>
    <w:rsid w:val="00856E80"/>
    <w:rsid w:val="008660B1"/>
    <w:rsid w:val="0087772C"/>
    <w:rsid w:val="0088019C"/>
    <w:rsid w:val="0088288A"/>
    <w:rsid w:val="008900C3"/>
    <w:rsid w:val="008B03D8"/>
    <w:rsid w:val="008B3D69"/>
    <w:rsid w:val="008C22C6"/>
    <w:rsid w:val="008D2C4B"/>
    <w:rsid w:val="008D7F4E"/>
    <w:rsid w:val="008E7C92"/>
    <w:rsid w:val="008F2F5F"/>
    <w:rsid w:val="008F386C"/>
    <w:rsid w:val="009000C6"/>
    <w:rsid w:val="00906CA3"/>
    <w:rsid w:val="009208AC"/>
    <w:rsid w:val="0092544B"/>
    <w:rsid w:val="00936E2D"/>
    <w:rsid w:val="00941CC8"/>
    <w:rsid w:val="00943CF0"/>
    <w:rsid w:val="009472A1"/>
    <w:rsid w:val="00960E96"/>
    <w:rsid w:val="00966DB3"/>
    <w:rsid w:val="00980990"/>
    <w:rsid w:val="00980A34"/>
    <w:rsid w:val="009904DB"/>
    <w:rsid w:val="0099327F"/>
    <w:rsid w:val="009B7F26"/>
    <w:rsid w:val="009C655C"/>
    <w:rsid w:val="00A14BE4"/>
    <w:rsid w:val="00A15230"/>
    <w:rsid w:val="00A1742F"/>
    <w:rsid w:val="00A941CD"/>
    <w:rsid w:val="00AA6AC0"/>
    <w:rsid w:val="00AA7407"/>
    <w:rsid w:val="00AB7D69"/>
    <w:rsid w:val="00B07142"/>
    <w:rsid w:val="00B2499D"/>
    <w:rsid w:val="00B335D2"/>
    <w:rsid w:val="00B56CA4"/>
    <w:rsid w:val="00B650EE"/>
    <w:rsid w:val="00B67ED2"/>
    <w:rsid w:val="00B72CDE"/>
    <w:rsid w:val="00BA56DF"/>
    <w:rsid w:val="00BC210C"/>
    <w:rsid w:val="00BC321E"/>
    <w:rsid w:val="00BD2D7C"/>
    <w:rsid w:val="00BE3668"/>
    <w:rsid w:val="00BE53B3"/>
    <w:rsid w:val="00C02322"/>
    <w:rsid w:val="00C10543"/>
    <w:rsid w:val="00C3480D"/>
    <w:rsid w:val="00C410D6"/>
    <w:rsid w:val="00C44251"/>
    <w:rsid w:val="00C51C27"/>
    <w:rsid w:val="00C5210C"/>
    <w:rsid w:val="00C73940"/>
    <w:rsid w:val="00C87D13"/>
    <w:rsid w:val="00C93C8B"/>
    <w:rsid w:val="00CC7EC6"/>
    <w:rsid w:val="00CE0FE5"/>
    <w:rsid w:val="00CE20C9"/>
    <w:rsid w:val="00D17228"/>
    <w:rsid w:val="00D223FD"/>
    <w:rsid w:val="00D22567"/>
    <w:rsid w:val="00D701EB"/>
    <w:rsid w:val="00D77010"/>
    <w:rsid w:val="00D868C8"/>
    <w:rsid w:val="00DA1AAD"/>
    <w:rsid w:val="00DA20AE"/>
    <w:rsid w:val="00DB0249"/>
    <w:rsid w:val="00E1253D"/>
    <w:rsid w:val="00E13505"/>
    <w:rsid w:val="00E16900"/>
    <w:rsid w:val="00E25CB3"/>
    <w:rsid w:val="00E32E75"/>
    <w:rsid w:val="00E453FC"/>
    <w:rsid w:val="00E739F8"/>
    <w:rsid w:val="00E77CD7"/>
    <w:rsid w:val="00E80BF2"/>
    <w:rsid w:val="00E83BE7"/>
    <w:rsid w:val="00E84651"/>
    <w:rsid w:val="00E91F9F"/>
    <w:rsid w:val="00E930DA"/>
    <w:rsid w:val="00E949B9"/>
    <w:rsid w:val="00E95246"/>
    <w:rsid w:val="00EA1486"/>
    <w:rsid w:val="00EC7398"/>
    <w:rsid w:val="00EE4600"/>
    <w:rsid w:val="00EE79D3"/>
    <w:rsid w:val="00F07978"/>
    <w:rsid w:val="00F36012"/>
    <w:rsid w:val="00F55DE3"/>
    <w:rsid w:val="00F74112"/>
    <w:rsid w:val="00F7579F"/>
    <w:rsid w:val="00FA12A8"/>
    <w:rsid w:val="00FB23BE"/>
    <w:rsid w:val="00FB4E90"/>
    <w:rsid w:val="00FC033F"/>
    <w:rsid w:val="00FC31FC"/>
    <w:rsid w:val="00FC3BC0"/>
    <w:rsid w:val="00FD0FEF"/>
    <w:rsid w:val="00FD3CCD"/>
    <w:rsid w:val="00FD59B0"/>
    <w:rsid w:val="00FE70FD"/>
    <w:rsid w:val="00FF44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ED340"/>
  <w15:chartTrackingRefBased/>
  <w15:docId w15:val="{E7F5F212-B1EA-4FE1-81F3-D2FDE1F6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F9F"/>
    <w:rPr>
      <w:rFonts w:ascii="Times New Roman" w:hAnsi="Times New Roman"/>
      <w:color w:val="595959" w:themeColor="text1" w:themeTint="A6"/>
      <w:sz w:val="24"/>
    </w:rPr>
  </w:style>
  <w:style w:type="paragraph" w:styleId="Ttulo1">
    <w:name w:val="heading 1"/>
    <w:basedOn w:val="Normal"/>
    <w:next w:val="Normal"/>
    <w:link w:val="Ttulo1Car"/>
    <w:uiPriority w:val="9"/>
    <w:qFormat/>
    <w:rsid w:val="00E91F9F"/>
    <w:pPr>
      <w:keepNext/>
      <w:keepLines/>
      <w:spacing w:before="240" w:after="0"/>
      <w:outlineLvl w:val="0"/>
    </w:pPr>
    <w:rPr>
      <w:rFonts w:eastAsiaTheme="majorEastAsia" w:cstheme="majorBidi"/>
      <w:sz w:val="28"/>
      <w:szCs w:val="32"/>
    </w:rPr>
  </w:style>
  <w:style w:type="paragraph" w:styleId="Ttulo2">
    <w:name w:val="heading 2"/>
    <w:basedOn w:val="Normal"/>
    <w:next w:val="Normal"/>
    <w:link w:val="Ttulo2Car"/>
    <w:uiPriority w:val="9"/>
    <w:semiHidden/>
    <w:unhideWhenUsed/>
    <w:qFormat/>
    <w:rsid w:val="00E91F9F"/>
    <w:pPr>
      <w:keepNext/>
      <w:keepLines/>
      <w:spacing w:before="40" w:after="0"/>
      <w:outlineLvl w:val="1"/>
    </w:pPr>
    <w:rPr>
      <w:rFonts w:eastAsiaTheme="majorEastAsia" w:cstheme="majorBidi"/>
      <w:sz w:val="28"/>
      <w:szCs w:val="26"/>
    </w:rPr>
  </w:style>
  <w:style w:type="paragraph" w:styleId="Ttulo3">
    <w:name w:val="heading 3"/>
    <w:basedOn w:val="Normal"/>
    <w:next w:val="Normal"/>
    <w:link w:val="Ttulo3Car"/>
    <w:uiPriority w:val="9"/>
    <w:semiHidden/>
    <w:unhideWhenUsed/>
    <w:qFormat/>
    <w:rsid w:val="00960E9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6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84651"/>
  </w:style>
  <w:style w:type="paragraph" w:styleId="Piedepgina">
    <w:name w:val="footer"/>
    <w:basedOn w:val="Normal"/>
    <w:link w:val="PiedepginaCar"/>
    <w:uiPriority w:val="99"/>
    <w:unhideWhenUsed/>
    <w:rsid w:val="00E846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84651"/>
  </w:style>
  <w:style w:type="character" w:customStyle="1" w:styleId="Ttulo1Car">
    <w:name w:val="Título 1 Car"/>
    <w:basedOn w:val="Fuentedeprrafopredeter"/>
    <w:link w:val="Ttulo1"/>
    <w:uiPriority w:val="9"/>
    <w:rsid w:val="00E91F9F"/>
    <w:rPr>
      <w:rFonts w:ascii="Times New Roman" w:eastAsiaTheme="majorEastAsia" w:hAnsi="Times New Roman" w:cstheme="majorBidi"/>
      <w:color w:val="595959" w:themeColor="text1" w:themeTint="A6"/>
      <w:sz w:val="28"/>
      <w:szCs w:val="32"/>
    </w:rPr>
  </w:style>
  <w:style w:type="character" w:customStyle="1" w:styleId="Ttulo2Car">
    <w:name w:val="Título 2 Car"/>
    <w:basedOn w:val="Fuentedeprrafopredeter"/>
    <w:link w:val="Ttulo2"/>
    <w:uiPriority w:val="9"/>
    <w:semiHidden/>
    <w:rsid w:val="00E91F9F"/>
    <w:rPr>
      <w:rFonts w:ascii="Times New Roman" w:eastAsiaTheme="majorEastAsia" w:hAnsi="Times New Roman" w:cstheme="majorBidi"/>
      <w:color w:val="595959" w:themeColor="text1" w:themeTint="A6"/>
      <w:sz w:val="28"/>
      <w:szCs w:val="26"/>
    </w:rPr>
  </w:style>
  <w:style w:type="paragraph" w:customStyle="1" w:styleId="TituloM">
    <w:name w:val="Titulo M"/>
    <w:basedOn w:val="Ttulo1"/>
    <w:link w:val="TituloMCar"/>
    <w:qFormat/>
    <w:rsid w:val="00FC31FC"/>
    <w:pPr>
      <w:spacing w:before="0" w:line="360" w:lineRule="auto"/>
      <w:jc w:val="center"/>
    </w:pPr>
    <w:rPr>
      <w:b/>
      <w:bCs/>
      <w:color w:val="767171"/>
      <w:spacing w:val="20"/>
      <w:lang w:val="es-DO"/>
    </w:rPr>
  </w:style>
  <w:style w:type="paragraph" w:styleId="Prrafodelista">
    <w:name w:val="List Paragraph"/>
    <w:basedOn w:val="Normal"/>
    <w:uiPriority w:val="34"/>
    <w:qFormat/>
    <w:rsid w:val="004C46A4"/>
    <w:pPr>
      <w:spacing w:after="200" w:line="276" w:lineRule="auto"/>
      <w:ind w:left="720"/>
      <w:contextualSpacing/>
    </w:pPr>
    <w:rPr>
      <w:rFonts w:ascii="Calibri" w:eastAsia="MS Mincho" w:hAnsi="Calibri" w:cs="Times New Roman"/>
      <w:color w:val="auto"/>
      <w:sz w:val="22"/>
      <w:lang w:val="es-ES"/>
    </w:rPr>
  </w:style>
  <w:style w:type="character" w:customStyle="1" w:styleId="TituloMCar">
    <w:name w:val="Titulo M Car"/>
    <w:basedOn w:val="Ttulo1Car"/>
    <w:link w:val="TituloM"/>
    <w:rsid w:val="00FC31FC"/>
    <w:rPr>
      <w:rFonts w:ascii="Times New Roman" w:eastAsiaTheme="majorEastAsia" w:hAnsi="Times New Roman" w:cstheme="majorBidi"/>
      <w:b/>
      <w:bCs/>
      <w:color w:val="767171"/>
      <w:spacing w:val="20"/>
      <w:sz w:val="28"/>
      <w:szCs w:val="32"/>
      <w:lang w:val="es-DO"/>
    </w:rPr>
  </w:style>
  <w:style w:type="paragraph" w:customStyle="1" w:styleId="Default">
    <w:name w:val="Default"/>
    <w:qFormat/>
    <w:rsid w:val="001A2B30"/>
    <w:pPr>
      <w:suppressAutoHyphens/>
    </w:pPr>
    <w:rPr>
      <w:rFonts w:ascii="Century Gothic" w:eastAsia="Calibri" w:hAnsi="Century Gothic" w:cs="Century Gothic"/>
      <w:color w:val="000000"/>
      <w:sz w:val="24"/>
      <w:szCs w:val="24"/>
    </w:rPr>
  </w:style>
  <w:style w:type="paragraph" w:customStyle="1" w:styleId="Contenidodelatabla">
    <w:name w:val="Contenido de la tabla"/>
    <w:basedOn w:val="Normal"/>
    <w:qFormat/>
    <w:rsid w:val="001A2B30"/>
    <w:pPr>
      <w:suppressLineNumbers/>
      <w:suppressAutoHyphens/>
    </w:pPr>
    <w:rPr>
      <w:rFonts w:ascii="Calibri" w:eastAsia="Calibri" w:hAnsi="Calibri" w:cs="Calibri"/>
      <w:color w:val="auto"/>
      <w:sz w:val="22"/>
      <w:lang w:val="es-DO"/>
    </w:rPr>
  </w:style>
  <w:style w:type="paragraph" w:styleId="Sinespaciado">
    <w:name w:val="No Spacing"/>
    <w:uiPriority w:val="1"/>
    <w:qFormat/>
    <w:rsid w:val="0088288A"/>
    <w:pPr>
      <w:spacing w:after="0" w:line="240" w:lineRule="auto"/>
    </w:pPr>
    <w:rPr>
      <w:lang w:val="es-ES"/>
    </w:rPr>
  </w:style>
  <w:style w:type="character" w:customStyle="1" w:styleId="Ttulo3Car">
    <w:name w:val="Título 3 Car"/>
    <w:basedOn w:val="Fuentedeprrafopredeter"/>
    <w:link w:val="Ttulo3"/>
    <w:uiPriority w:val="9"/>
    <w:semiHidden/>
    <w:rsid w:val="00960E96"/>
    <w:rPr>
      <w:rFonts w:asciiTheme="majorHAnsi" w:eastAsiaTheme="majorEastAsia" w:hAnsiTheme="majorHAnsi" w:cstheme="majorBidi"/>
      <w:color w:val="1F3763" w:themeColor="accent1" w:themeShade="7F"/>
      <w:sz w:val="24"/>
      <w:szCs w:val="24"/>
    </w:rPr>
  </w:style>
  <w:style w:type="paragraph" w:styleId="Textoindependiente">
    <w:name w:val="Body Text"/>
    <w:basedOn w:val="Normal"/>
    <w:link w:val="TextoindependienteCar"/>
    <w:unhideWhenUsed/>
    <w:rsid w:val="001731BF"/>
    <w:pPr>
      <w:spacing w:after="120" w:line="240" w:lineRule="auto"/>
    </w:pPr>
    <w:rPr>
      <w:rFonts w:eastAsia="MS Mincho" w:cs="Times New Roman"/>
      <w:color w:val="auto"/>
      <w:szCs w:val="24"/>
      <w:lang w:val="es-ES" w:eastAsia="es-ES"/>
    </w:rPr>
  </w:style>
  <w:style w:type="character" w:customStyle="1" w:styleId="TextoindependienteCar">
    <w:name w:val="Texto independiente Car"/>
    <w:basedOn w:val="Fuentedeprrafopredeter"/>
    <w:link w:val="Textoindependiente"/>
    <w:rsid w:val="001731BF"/>
    <w:rPr>
      <w:rFonts w:ascii="Times New Roman" w:eastAsia="MS Mincho" w:hAnsi="Times New Roman" w:cs="Times New Roman"/>
      <w:sz w:val="24"/>
      <w:szCs w:val="24"/>
      <w:lang w:val="es-ES" w:eastAsia="es-ES"/>
    </w:rPr>
  </w:style>
  <w:style w:type="paragraph" w:styleId="Textodeglobo">
    <w:name w:val="Balloon Text"/>
    <w:basedOn w:val="Normal"/>
    <w:link w:val="TextodegloboCar"/>
    <w:uiPriority w:val="99"/>
    <w:semiHidden/>
    <w:unhideWhenUsed/>
    <w:rsid w:val="007E17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7E7"/>
    <w:rPr>
      <w:rFonts w:ascii="Segoe UI" w:hAnsi="Segoe UI" w:cs="Segoe UI"/>
      <w:color w:val="595959" w:themeColor="text1" w:themeTint="A6"/>
      <w:sz w:val="18"/>
      <w:szCs w:val="18"/>
    </w:rPr>
  </w:style>
  <w:style w:type="paragraph" w:styleId="NormalWeb">
    <w:name w:val="Normal (Web)"/>
    <w:basedOn w:val="Normal"/>
    <w:uiPriority w:val="99"/>
    <w:unhideWhenUsed/>
    <w:rsid w:val="00980990"/>
    <w:pPr>
      <w:spacing w:before="100" w:beforeAutospacing="1" w:after="100" w:afterAutospacing="1" w:line="240" w:lineRule="auto"/>
    </w:pPr>
    <w:rPr>
      <w:rFonts w:eastAsia="Times New Roman" w:cs="Times New Roman"/>
      <w:color w:val="auto"/>
      <w:szCs w:val="24"/>
      <w:lang w:val="es-ES" w:eastAsia="es-ES"/>
    </w:rPr>
  </w:style>
  <w:style w:type="paragraph" w:styleId="TDC1">
    <w:name w:val="toc 1"/>
    <w:basedOn w:val="Normal"/>
    <w:next w:val="Normal"/>
    <w:autoRedefine/>
    <w:uiPriority w:val="39"/>
    <w:unhideWhenUsed/>
    <w:rsid w:val="00517D78"/>
    <w:pPr>
      <w:tabs>
        <w:tab w:val="left" w:pos="660"/>
        <w:tab w:val="right" w:leader="dot" w:pos="7910"/>
      </w:tabs>
      <w:spacing w:after="100"/>
    </w:pPr>
  </w:style>
  <w:style w:type="character" w:styleId="Hipervnculo">
    <w:name w:val="Hyperlink"/>
    <w:basedOn w:val="Fuentedeprrafopredeter"/>
    <w:uiPriority w:val="99"/>
    <w:unhideWhenUsed/>
    <w:rsid w:val="005F7F2F"/>
    <w:rPr>
      <w:color w:val="0563C1" w:themeColor="hyperlink"/>
      <w:u w:val="single"/>
    </w:rPr>
  </w:style>
  <w:style w:type="paragraph" w:customStyle="1" w:styleId="TituloM2">
    <w:name w:val="Titulo M2"/>
    <w:basedOn w:val="Ttulo2"/>
    <w:link w:val="TituloM2Car"/>
    <w:qFormat/>
    <w:rsid w:val="005F7F2F"/>
    <w:pPr>
      <w:numPr>
        <w:ilvl w:val="1"/>
        <w:numId w:val="4"/>
      </w:numPr>
      <w:spacing w:before="0" w:line="360" w:lineRule="auto"/>
      <w:ind w:left="788" w:hanging="431"/>
    </w:pPr>
    <w:rPr>
      <w:b/>
      <w:color w:val="767171"/>
      <w:sz w:val="24"/>
      <w:szCs w:val="24"/>
      <w:lang w:val="es-DO"/>
    </w:rPr>
  </w:style>
  <w:style w:type="paragraph" w:styleId="TDC2">
    <w:name w:val="toc 2"/>
    <w:basedOn w:val="Normal"/>
    <w:next w:val="Normal"/>
    <w:autoRedefine/>
    <w:uiPriority w:val="39"/>
    <w:unhideWhenUsed/>
    <w:rsid w:val="00517D78"/>
    <w:pPr>
      <w:spacing w:after="100"/>
      <w:ind w:left="240"/>
    </w:pPr>
  </w:style>
  <w:style w:type="character" w:customStyle="1" w:styleId="TituloM2Car">
    <w:name w:val="Titulo M2 Car"/>
    <w:basedOn w:val="Ttulo2Car"/>
    <w:link w:val="TituloM2"/>
    <w:rsid w:val="005F7F2F"/>
    <w:rPr>
      <w:rFonts w:ascii="Times New Roman" w:eastAsiaTheme="majorEastAsia" w:hAnsi="Times New Roman" w:cstheme="majorBidi"/>
      <w:b/>
      <w:color w:val="767171"/>
      <w:sz w:val="24"/>
      <w:szCs w:val="24"/>
      <w:lang w:val="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63337">
      <w:bodyDiv w:val="1"/>
      <w:marLeft w:val="0"/>
      <w:marRight w:val="0"/>
      <w:marTop w:val="0"/>
      <w:marBottom w:val="0"/>
      <w:divBdr>
        <w:top w:val="none" w:sz="0" w:space="0" w:color="auto"/>
        <w:left w:val="none" w:sz="0" w:space="0" w:color="auto"/>
        <w:bottom w:val="none" w:sz="0" w:space="0" w:color="auto"/>
        <w:right w:val="none" w:sz="0" w:space="0" w:color="auto"/>
      </w:divBdr>
    </w:div>
    <w:div w:id="867986475">
      <w:bodyDiv w:val="1"/>
      <w:marLeft w:val="0"/>
      <w:marRight w:val="0"/>
      <w:marTop w:val="0"/>
      <w:marBottom w:val="0"/>
      <w:divBdr>
        <w:top w:val="none" w:sz="0" w:space="0" w:color="auto"/>
        <w:left w:val="none" w:sz="0" w:space="0" w:color="auto"/>
        <w:bottom w:val="none" w:sz="0" w:space="0" w:color="auto"/>
        <w:right w:val="none" w:sz="0" w:space="0" w:color="auto"/>
      </w:divBdr>
      <w:divsChild>
        <w:div w:id="156267878">
          <w:marLeft w:val="0"/>
          <w:marRight w:val="0"/>
          <w:marTop w:val="0"/>
          <w:marBottom w:val="0"/>
          <w:divBdr>
            <w:top w:val="none" w:sz="0" w:space="0" w:color="auto"/>
            <w:left w:val="none" w:sz="0" w:space="0" w:color="auto"/>
            <w:bottom w:val="none" w:sz="0" w:space="0" w:color="auto"/>
            <w:right w:val="none" w:sz="0" w:space="0" w:color="auto"/>
          </w:divBdr>
        </w:div>
        <w:div w:id="1882553981">
          <w:marLeft w:val="0"/>
          <w:marRight w:val="0"/>
          <w:marTop w:val="0"/>
          <w:marBottom w:val="0"/>
          <w:divBdr>
            <w:top w:val="none" w:sz="0" w:space="0" w:color="auto"/>
            <w:left w:val="none" w:sz="0" w:space="0" w:color="auto"/>
            <w:bottom w:val="none" w:sz="0" w:space="0" w:color="auto"/>
            <w:right w:val="none" w:sz="0" w:space="0" w:color="auto"/>
          </w:divBdr>
        </w:div>
      </w:divsChild>
    </w:div>
    <w:div w:id="104984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6E315-BE56-48C3-8432-534A5C96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11430</Words>
  <Characters>65155</Characters>
  <Application>Microsoft Office Word</Application>
  <DocSecurity>0</DocSecurity>
  <Lines>542</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Javier Rodriguez</dc:creator>
  <cp:keywords/>
  <dc:description/>
  <cp:lastModifiedBy>Angeline Castillo</cp:lastModifiedBy>
  <cp:revision>3</cp:revision>
  <cp:lastPrinted>2021-12-21T00:18:00Z</cp:lastPrinted>
  <dcterms:created xsi:type="dcterms:W3CDTF">2022-03-23T19:05:00Z</dcterms:created>
  <dcterms:modified xsi:type="dcterms:W3CDTF">2022-03-23T19:10:00Z</dcterms:modified>
</cp:coreProperties>
</file>